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5B9DB" w14:textId="77777777" w:rsidR="004F6BA2" w:rsidRDefault="004A6C06" w:rsidP="004F6BA2">
      <w:pPr>
        <w:ind w:left="567" w:right="560"/>
        <w:rPr>
          <w:rFonts w:ascii="Times New Roman" w:hAnsi="Times New Roman"/>
          <w:b/>
        </w:rPr>
      </w:pPr>
      <w:r>
        <w:rPr>
          <w:rFonts w:ascii="Times New Roman" w:hAnsi="Times New Roman"/>
          <w:b/>
        </w:rPr>
        <w:t xml:space="preserve">La richiesta del titolo abilitativo </w:t>
      </w:r>
    </w:p>
    <w:p w14:paraId="1F7B7E67" w14:textId="6F950A06" w:rsidR="004A6C06" w:rsidRDefault="004A6C06" w:rsidP="004F6BA2">
      <w:pPr>
        <w:ind w:left="567" w:right="560"/>
        <w:rPr>
          <w:rFonts w:ascii="Times New Roman" w:hAnsi="Times New Roman"/>
          <w:b/>
        </w:rPr>
      </w:pPr>
      <w:r>
        <w:rPr>
          <w:rFonts w:ascii="Times New Roman" w:hAnsi="Times New Roman"/>
          <w:b/>
        </w:rPr>
        <w:t>per la</w:t>
      </w:r>
      <w:r w:rsidR="00A01803" w:rsidRPr="00A01803">
        <w:rPr>
          <w:rFonts w:ascii="Times New Roman" w:hAnsi="Times New Roman"/>
          <w:b/>
        </w:rPr>
        <w:t xml:space="preserve"> realizzazione di una tettoi</w:t>
      </w:r>
      <w:r w:rsidR="004F6BA2">
        <w:rPr>
          <w:rFonts w:ascii="Times New Roman" w:hAnsi="Times New Roman"/>
          <w:b/>
        </w:rPr>
        <w:t xml:space="preserve">a              </w:t>
      </w:r>
    </w:p>
    <w:p w14:paraId="2E58DF65" w14:textId="78862AF8" w:rsidR="004F6BA2" w:rsidRPr="004F6BA2" w:rsidRDefault="004A6C06" w:rsidP="004F6BA2">
      <w:pPr>
        <w:pStyle w:val="Paragrafoelenco"/>
        <w:numPr>
          <w:ilvl w:val="0"/>
          <w:numId w:val="2"/>
        </w:numPr>
        <w:ind w:right="560"/>
        <w:rPr>
          <w:rFonts w:ascii="Times New Roman" w:hAnsi="Times New Roman"/>
          <w:b/>
        </w:rPr>
      </w:pPr>
      <w:r w:rsidRPr="004F6BA2">
        <w:rPr>
          <w:rFonts w:ascii="Times New Roman" w:hAnsi="Times New Roman"/>
          <w:b/>
        </w:rPr>
        <w:t xml:space="preserve">normativa e giurisprudenza </w:t>
      </w:r>
    </w:p>
    <w:p w14:paraId="0CCD89C9" w14:textId="57BD6983" w:rsidR="004F6BA2" w:rsidRPr="004F6BA2" w:rsidRDefault="00A01803" w:rsidP="004F6BA2">
      <w:pPr>
        <w:ind w:left="567" w:right="560"/>
        <w:rPr>
          <w:rFonts w:ascii="Times New Roman" w:hAnsi="Times New Roman"/>
          <w:b/>
        </w:rPr>
      </w:pPr>
      <w:r w:rsidRPr="004F6BA2">
        <w:rPr>
          <w:rFonts w:ascii="Times New Roman" w:hAnsi="Times New Roman"/>
          <w:b/>
        </w:rPr>
        <w:t>a</w:t>
      </w:r>
      <w:r w:rsidR="004F6BA2" w:rsidRPr="004F6BA2">
        <w:rPr>
          <w:rFonts w:ascii="Times New Roman" w:hAnsi="Times New Roman"/>
          <w:b/>
        </w:rPr>
        <w:t>lla luce del D.M. del 02/02/2018</w:t>
      </w:r>
      <w:r w:rsidR="004F6BA2">
        <w:rPr>
          <w:rFonts w:ascii="Times New Roman" w:hAnsi="Times New Roman"/>
          <w:b/>
        </w:rPr>
        <w:t xml:space="preserve"> -</w:t>
      </w:r>
    </w:p>
    <w:p w14:paraId="512B035E" w14:textId="2A5C15EB" w:rsidR="004F6BA2" w:rsidRDefault="004F6BA2" w:rsidP="004F6BA2">
      <w:pPr>
        <w:ind w:left="567" w:right="560"/>
        <w:rPr>
          <w:rFonts w:ascii="Times New Roman" w:hAnsi="Times New Roman"/>
          <w:b/>
        </w:rPr>
      </w:pPr>
      <w:r>
        <w:rPr>
          <w:rFonts w:ascii="Times New Roman" w:hAnsi="Times New Roman"/>
          <w:b/>
        </w:rPr>
        <w:t xml:space="preserve">                   </w:t>
      </w:r>
      <w:bookmarkStart w:id="0" w:name="_GoBack"/>
      <w:bookmarkEnd w:id="0"/>
      <w:r>
        <w:rPr>
          <w:rFonts w:ascii="Times New Roman" w:hAnsi="Times New Roman"/>
          <w:b/>
        </w:rPr>
        <w:t xml:space="preserve">                                                            </w:t>
      </w:r>
      <w:r>
        <w:rPr>
          <w:rFonts w:ascii="Times New Roman" w:hAnsi="Times New Roman"/>
          <w:b/>
          <w:noProof/>
        </w:rPr>
        <w:drawing>
          <wp:inline distT="0" distB="0" distL="0" distR="0" wp14:anchorId="5C84A9CF" wp14:editId="68734CF4">
            <wp:extent cx="2014119" cy="1459203"/>
            <wp:effectExtent l="0" t="0" r="0" b="0"/>
            <wp:docPr id="1" name="Immagine 1" descr="Untitled:private:var:folders:ct:t3rnbl3s0slc2xkvb_2yq51h0000gn:T:TemporaryItems:tettoie-in-legno_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private:var:folders:ct:t3rnbl3s0slc2xkvb_2yq51h0000gn:T:TemporaryItems:tettoie-in-legno_O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4907" cy="1459774"/>
                    </a:xfrm>
                    <a:prstGeom prst="rect">
                      <a:avLst/>
                    </a:prstGeom>
                    <a:noFill/>
                    <a:ln>
                      <a:noFill/>
                    </a:ln>
                  </pic:spPr>
                </pic:pic>
              </a:graphicData>
            </a:graphic>
          </wp:inline>
        </w:drawing>
      </w:r>
    </w:p>
    <w:p w14:paraId="23683F96" w14:textId="77777777" w:rsidR="00A4528B" w:rsidRDefault="00A4528B" w:rsidP="00A01803">
      <w:pPr>
        <w:ind w:left="567" w:right="560"/>
        <w:jc w:val="center"/>
        <w:rPr>
          <w:rFonts w:ascii="Times New Roman" w:hAnsi="Times New Roman"/>
          <w:b/>
        </w:rPr>
      </w:pPr>
    </w:p>
    <w:p w14:paraId="715C129D" w14:textId="284479F6" w:rsidR="00C96200" w:rsidRDefault="00A4528B" w:rsidP="00A4528B">
      <w:pPr>
        <w:ind w:left="567" w:right="560"/>
        <w:jc w:val="both"/>
        <w:rPr>
          <w:rFonts w:ascii="Times New Roman" w:hAnsi="Times New Roman"/>
        </w:rPr>
      </w:pPr>
      <w:r>
        <w:rPr>
          <w:rFonts w:ascii="Times New Roman" w:hAnsi="Times New Roman"/>
        </w:rPr>
        <w:t>La realizzazione di alcune opere, normalmente di limitata consistenza e di limitato impatto sul territorio – pergolati, gazebo, tettoie, pensiline, ecc – non sempre rende agevole, per la rilevante incertezza giurisprudenziale e normativa, individuare il limite entro il quale possono farsi rientrare nel regime dell’edilizia libe</w:t>
      </w:r>
      <w:r w:rsidR="00CF6684">
        <w:rPr>
          <w:rFonts w:ascii="Times New Roman" w:hAnsi="Times New Roman"/>
        </w:rPr>
        <w:t>ra o, diversamente, assoggettarle</w:t>
      </w:r>
      <w:r>
        <w:rPr>
          <w:rFonts w:ascii="Times New Roman" w:hAnsi="Times New Roman"/>
        </w:rPr>
        <w:t xml:space="preserve"> ad una </w:t>
      </w:r>
      <w:r w:rsidR="00CF6684">
        <w:rPr>
          <w:rFonts w:ascii="Times New Roman" w:hAnsi="Times New Roman"/>
        </w:rPr>
        <w:t xml:space="preserve">mera </w:t>
      </w:r>
      <w:r>
        <w:rPr>
          <w:rFonts w:ascii="Times New Roman" w:hAnsi="Times New Roman"/>
        </w:rPr>
        <w:t xml:space="preserve">comunicazione all’Ente o al rilascio di un titolo abilitativo. </w:t>
      </w:r>
    </w:p>
    <w:p w14:paraId="744308EB" w14:textId="7B23629F" w:rsidR="00D26F99" w:rsidRPr="009640D6" w:rsidRDefault="00D26F99" w:rsidP="00A4528B">
      <w:pPr>
        <w:ind w:left="567" w:right="560"/>
        <w:jc w:val="both"/>
        <w:rPr>
          <w:rFonts w:ascii="Times New Roman" w:hAnsi="Times New Roman"/>
          <w:b/>
        </w:rPr>
      </w:pPr>
    </w:p>
    <w:p w14:paraId="2FA504EE" w14:textId="7F0E3579" w:rsidR="005B13CB" w:rsidRDefault="005B13CB" w:rsidP="00D26F99">
      <w:pPr>
        <w:ind w:left="567" w:right="560"/>
        <w:jc w:val="both"/>
        <w:rPr>
          <w:rFonts w:ascii="Times New Roman" w:hAnsi="Times New Roman"/>
        </w:rPr>
      </w:pPr>
      <w:r w:rsidRPr="009640D6">
        <w:rPr>
          <w:rFonts w:ascii="Times New Roman" w:hAnsi="Times New Roman"/>
          <w:b/>
        </w:rPr>
        <w:t>L’ambito della pertinenza urbanistica</w:t>
      </w:r>
    </w:p>
    <w:p w14:paraId="70A4E3F3" w14:textId="77777777" w:rsidR="005B13CB" w:rsidRDefault="005B13CB" w:rsidP="00D26F99">
      <w:pPr>
        <w:ind w:left="567" w:right="560"/>
        <w:jc w:val="both"/>
        <w:rPr>
          <w:rFonts w:ascii="Times New Roman" w:hAnsi="Times New Roman"/>
        </w:rPr>
      </w:pPr>
    </w:p>
    <w:p w14:paraId="4ABA1130" w14:textId="1241B387" w:rsidR="00D26F99" w:rsidRDefault="00D26F99" w:rsidP="00D26F99">
      <w:pPr>
        <w:ind w:left="567" w:right="560"/>
        <w:jc w:val="both"/>
        <w:rPr>
          <w:rFonts w:ascii="Times New Roman" w:hAnsi="Times New Roman"/>
        </w:rPr>
      </w:pPr>
      <w:r>
        <w:rPr>
          <w:rFonts w:ascii="Times New Roman" w:hAnsi="Times New Roman"/>
        </w:rPr>
        <w:t>Al fi</w:t>
      </w:r>
      <w:r w:rsidR="00994017">
        <w:rPr>
          <w:rFonts w:ascii="Times New Roman" w:hAnsi="Times New Roman"/>
        </w:rPr>
        <w:t xml:space="preserve">ne di inquadrare la ratio </w:t>
      </w:r>
      <w:r>
        <w:rPr>
          <w:rFonts w:ascii="Times New Roman" w:hAnsi="Times New Roman"/>
        </w:rPr>
        <w:t>norma</w:t>
      </w:r>
      <w:r w:rsidR="00994017">
        <w:rPr>
          <w:rFonts w:ascii="Times New Roman" w:hAnsi="Times New Roman"/>
        </w:rPr>
        <w:t>tiva</w:t>
      </w:r>
      <w:r>
        <w:rPr>
          <w:rFonts w:ascii="Times New Roman" w:hAnsi="Times New Roman"/>
        </w:rPr>
        <w:t xml:space="preserve"> si deve preliminarmente delimitare la nozione di pertinenza, distinguendo la definizione civilistica da quella </w:t>
      </w:r>
      <w:r w:rsidR="00CC2D13">
        <w:rPr>
          <w:rFonts w:ascii="Times New Roman" w:hAnsi="Times New Roman"/>
        </w:rPr>
        <w:t xml:space="preserve">propria </w:t>
      </w:r>
      <w:r>
        <w:rPr>
          <w:rFonts w:ascii="Times New Roman" w:hAnsi="Times New Roman"/>
        </w:rPr>
        <w:t>edil</w:t>
      </w:r>
      <w:r w:rsidR="00CC2D13">
        <w:rPr>
          <w:rFonts w:ascii="Times New Roman" w:hAnsi="Times New Roman"/>
        </w:rPr>
        <w:t>izio-urbanistica, applicabile ai casi in trattazione.</w:t>
      </w:r>
      <w:r>
        <w:rPr>
          <w:rFonts w:ascii="Times New Roman" w:hAnsi="Times New Roman"/>
        </w:rPr>
        <w:t xml:space="preserve"> </w:t>
      </w:r>
    </w:p>
    <w:p w14:paraId="360CF20F" w14:textId="56658EE6" w:rsidR="00C6099A" w:rsidRDefault="00155814" w:rsidP="00C6099A">
      <w:pPr>
        <w:ind w:left="567" w:right="560"/>
        <w:jc w:val="both"/>
        <w:rPr>
          <w:rFonts w:ascii="Times New Roman" w:hAnsi="Times New Roman"/>
        </w:rPr>
      </w:pPr>
      <w:r>
        <w:rPr>
          <w:rFonts w:ascii="Times New Roman" w:hAnsi="Times New Roman"/>
        </w:rPr>
        <w:t>In merito a tale distinzione, al</w:t>
      </w:r>
      <w:r w:rsidR="00C6099A">
        <w:rPr>
          <w:rFonts w:ascii="Times New Roman" w:hAnsi="Times New Roman"/>
        </w:rPr>
        <w:t xml:space="preserve"> punto</w:t>
      </w:r>
      <w:r w:rsidR="00B47356">
        <w:rPr>
          <w:rFonts w:ascii="Times New Roman" w:hAnsi="Times New Roman"/>
        </w:rPr>
        <w:t xml:space="preserve"> </w:t>
      </w:r>
      <w:r w:rsidR="00C6099A">
        <w:rPr>
          <w:rFonts w:ascii="Times New Roman" w:hAnsi="Times New Roman"/>
        </w:rPr>
        <w:t>34 dell’All. A del DPC</w:t>
      </w:r>
      <w:r w:rsidR="00CC2D13">
        <w:rPr>
          <w:rFonts w:ascii="Times New Roman" w:hAnsi="Times New Roman"/>
        </w:rPr>
        <w:t>M del 20/10/2016 la pertinenza viene</w:t>
      </w:r>
      <w:r w:rsidR="00C6099A">
        <w:rPr>
          <w:rFonts w:ascii="Times New Roman" w:hAnsi="Times New Roman"/>
        </w:rPr>
        <w:t xml:space="preserve"> definita</w:t>
      </w:r>
      <w:r w:rsidR="00CC2D13">
        <w:rPr>
          <w:rFonts w:ascii="Times New Roman" w:hAnsi="Times New Roman"/>
        </w:rPr>
        <w:t xml:space="preserve"> come</w:t>
      </w:r>
      <w:r w:rsidR="00C6099A">
        <w:rPr>
          <w:rFonts w:ascii="Times New Roman" w:hAnsi="Times New Roman"/>
        </w:rPr>
        <w:t xml:space="preserve"> “</w:t>
      </w:r>
      <w:r w:rsidR="00C6099A" w:rsidRPr="00C6099A">
        <w:rPr>
          <w:rFonts w:ascii="Times New Roman" w:eastAsia="Times New Roman" w:hAnsi="Times New Roman" w:cs="Times New Roman"/>
          <w:i/>
        </w:rPr>
        <w:t>Opera edilizia legata da un rapporto di strumentalità e complementarietà rispetto alla costruzione principale, non utilizzabile autonomamente e di dimensioni modeste o comunque rapportate al carattere di accessorietà</w:t>
      </w:r>
      <w:r w:rsidR="00C6099A">
        <w:rPr>
          <w:rFonts w:ascii="Times New Roman" w:eastAsia="Times New Roman" w:hAnsi="Times New Roman" w:cs="Times New Roman"/>
        </w:rPr>
        <w:t>”</w:t>
      </w:r>
      <w:r w:rsidR="00C6099A" w:rsidRPr="00C6099A">
        <w:rPr>
          <w:rFonts w:ascii="Times New Roman" w:eastAsia="Times New Roman" w:hAnsi="Times New Roman" w:cs="Times New Roman"/>
        </w:rPr>
        <w:t>.</w:t>
      </w:r>
    </w:p>
    <w:p w14:paraId="714E588F" w14:textId="43D374A1" w:rsidR="00FC4DAE" w:rsidRPr="00C6099A" w:rsidRDefault="00CC2D13" w:rsidP="00C6099A">
      <w:pPr>
        <w:ind w:left="567" w:right="560"/>
        <w:jc w:val="both"/>
        <w:rPr>
          <w:rFonts w:ascii="Times New Roman" w:hAnsi="Times New Roman"/>
        </w:rPr>
      </w:pPr>
      <w:r>
        <w:rPr>
          <w:rFonts w:ascii="Times New Roman" w:hAnsi="Times New Roman" w:cs="Times New Roman"/>
        </w:rPr>
        <w:t>Invece</w:t>
      </w:r>
      <w:r w:rsidR="00D26F99" w:rsidRPr="00D26F99">
        <w:rPr>
          <w:rFonts w:ascii="Times New Roman" w:hAnsi="Times New Roman" w:cs="Times New Roman"/>
        </w:rPr>
        <w:t xml:space="preserve">, secondo </w:t>
      </w:r>
      <w:r w:rsidR="006328D3">
        <w:rPr>
          <w:rFonts w:ascii="Times New Roman" w:hAnsi="Times New Roman" w:cs="Times New Roman"/>
        </w:rPr>
        <w:t xml:space="preserve">l’inquadramento </w:t>
      </w:r>
      <w:r w:rsidR="0036630A">
        <w:rPr>
          <w:rFonts w:ascii="Times New Roman" w:hAnsi="Times New Roman" w:cs="Times New Roman"/>
        </w:rPr>
        <w:t>civilistic</w:t>
      </w:r>
      <w:r w:rsidR="006328D3">
        <w:rPr>
          <w:rFonts w:ascii="Times New Roman" w:hAnsi="Times New Roman" w:cs="Times New Roman"/>
        </w:rPr>
        <w:t>o</w:t>
      </w:r>
      <w:r w:rsidR="0036630A">
        <w:rPr>
          <w:rFonts w:ascii="Times New Roman" w:hAnsi="Times New Roman" w:cs="Times New Roman"/>
        </w:rPr>
        <w:t xml:space="preserve">, </w:t>
      </w:r>
      <w:r w:rsidR="00AC3667">
        <w:rPr>
          <w:rFonts w:ascii="Times New Roman" w:hAnsi="Times New Roman" w:cs="Times New Roman"/>
        </w:rPr>
        <w:t>gli artt. 817 e ss. c.c.</w:t>
      </w:r>
      <w:r w:rsidR="00D26F99" w:rsidRPr="00D26F99">
        <w:rPr>
          <w:rFonts w:ascii="Times New Roman" w:hAnsi="Times New Roman" w:cs="Times New Roman"/>
        </w:rPr>
        <w:t xml:space="preserve"> </w:t>
      </w:r>
      <w:r w:rsidR="00AC3667">
        <w:rPr>
          <w:rFonts w:ascii="Times New Roman" w:hAnsi="Times New Roman" w:cs="Times New Roman"/>
        </w:rPr>
        <w:t xml:space="preserve">identificano le </w:t>
      </w:r>
      <w:r w:rsidR="0036630A">
        <w:rPr>
          <w:rFonts w:ascii="Times New Roman" w:hAnsi="Times New Roman" w:cs="Times New Roman"/>
        </w:rPr>
        <w:t>pertinenze</w:t>
      </w:r>
      <w:r w:rsidR="00AC3667">
        <w:rPr>
          <w:rFonts w:ascii="Times New Roman" w:hAnsi="Times New Roman" w:cs="Times New Roman"/>
        </w:rPr>
        <w:t xml:space="preserve"> come</w:t>
      </w:r>
      <w:r w:rsidR="00D26F99" w:rsidRPr="00D26F99">
        <w:rPr>
          <w:rFonts w:ascii="Times New Roman" w:hAnsi="Times New Roman" w:cs="Times New Roman"/>
        </w:rPr>
        <w:t xml:space="preserve"> “</w:t>
      </w:r>
      <w:r w:rsidR="00D26F99" w:rsidRPr="00D26F99">
        <w:rPr>
          <w:rFonts w:ascii="Times New Roman" w:eastAsia="Times New Roman" w:hAnsi="Times New Roman" w:cs="Times New Roman"/>
          <w:i/>
          <w:iCs/>
          <w:color w:val="222222"/>
          <w:shd w:val="clear" w:color="auto" w:fill="FFFFFF"/>
        </w:rPr>
        <w:t>cose destinate in modo durevole a servizio o ad ornamento di un’altra cosa</w:t>
      </w:r>
      <w:r w:rsidR="00D26F99">
        <w:rPr>
          <w:rFonts w:ascii="Times New Roman" w:eastAsia="Times New Roman" w:hAnsi="Times New Roman" w:cs="Times New Roman"/>
          <w:i/>
          <w:iCs/>
          <w:color w:val="222222"/>
          <w:shd w:val="clear" w:color="auto" w:fill="FFFFFF"/>
        </w:rPr>
        <w:t xml:space="preserve">” </w:t>
      </w:r>
      <w:r w:rsidR="006A4AF6">
        <w:rPr>
          <w:rFonts w:ascii="Times New Roman" w:eastAsia="Times New Roman" w:hAnsi="Times New Roman" w:cs="Times New Roman"/>
          <w:iCs/>
          <w:color w:val="222222"/>
          <w:shd w:val="clear" w:color="auto" w:fill="FFFFFF"/>
        </w:rPr>
        <w:t>circoscrivendo</w:t>
      </w:r>
      <w:r w:rsidR="00D26F99">
        <w:rPr>
          <w:rFonts w:ascii="Times New Roman" w:eastAsia="Times New Roman" w:hAnsi="Times New Roman" w:cs="Times New Roman"/>
          <w:iCs/>
          <w:color w:val="222222"/>
          <w:shd w:val="clear" w:color="auto" w:fill="FFFFFF"/>
        </w:rPr>
        <w:t xml:space="preserve"> un elemento oggettivo (ovvero la destinazione durevole a servizio del bene principale) e un elemento soggettivo (ovvero la volontà del possessore del bene principale di porre in un rapporto funzionale il bene pertinenziale)</w:t>
      </w:r>
      <w:r w:rsidR="00FC4DAE">
        <w:rPr>
          <w:rFonts w:ascii="Times New Roman" w:eastAsia="Times New Roman" w:hAnsi="Times New Roman" w:cs="Times New Roman"/>
          <w:iCs/>
          <w:color w:val="222222"/>
          <w:shd w:val="clear" w:color="auto" w:fill="FFFFFF"/>
        </w:rPr>
        <w:t>.</w:t>
      </w:r>
    </w:p>
    <w:p w14:paraId="25BBBBDD" w14:textId="54766BAB" w:rsidR="00EE0D18" w:rsidRDefault="00FC4DAE" w:rsidP="00EE0D18">
      <w:pPr>
        <w:ind w:left="567" w:right="560"/>
        <w:jc w:val="both"/>
        <w:rPr>
          <w:rFonts w:ascii="Times New Roman" w:eastAsia="Times New Roman" w:hAnsi="Times New Roman" w:cs="Times New Roman"/>
          <w:b/>
          <w:bCs/>
          <w:color w:val="222222"/>
          <w:shd w:val="clear" w:color="auto" w:fill="FFFFFF"/>
        </w:rPr>
      </w:pPr>
      <w:r w:rsidRPr="00DB6B3C">
        <w:rPr>
          <w:rFonts w:ascii="Times New Roman" w:eastAsia="Times New Roman" w:hAnsi="Times New Roman" w:cs="Times New Roman"/>
          <w:iCs/>
          <w:color w:val="222222"/>
          <w:shd w:val="clear" w:color="auto" w:fill="FFFFFF"/>
        </w:rPr>
        <w:t xml:space="preserve">Dunque, la definizione civilistica di pertinenza è molto più ampia </w:t>
      </w:r>
      <w:r w:rsidR="00CC2D13">
        <w:rPr>
          <w:rFonts w:ascii="Times New Roman" w:eastAsia="Times New Roman" w:hAnsi="Times New Roman" w:cs="Times New Roman"/>
          <w:iCs/>
          <w:color w:val="222222"/>
          <w:shd w:val="clear" w:color="auto" w:fill="FFFFFF"/>
        </w:rPr>
        <w:t xml:space="preserve">e generica </w:t>
      </w:r>
      <w:r w:rsidRPr="00DB6B3C">
        <w:rPr>
          <w:rFonts w:ascii="Times New Roman" w:eastAsia="Times New Roman" w:hAnsi="Times New Roman" w:cs="Times New Roman"/>
          <w:iCs/>
          <w:color w:val="222222"/>
          <w:shd w:val="clear" w:color="auto" w:fill="FFFFFF"/>
        </w:rPr>
        <w:t xml:space="preserve">di quella adottata ai fini urbanistici infatti, </w:t>
      </w:r>
      <w:r w:rsidR="00CC2D13">
        <w:rPr>
          <w:rFonts w:ascii="Times New Roman" w:eastAsia="Times New Roman" w:hAnsi="Times New Roman" w:cs="Times New Roman"/>
          <w:iCs/>
          <w:color w:val="222222"/>
          <w:shd w:val="clear" w:color="auto" w:fill="FFFFFF"/>
        </w:rPr>
        <w:t>così come precisato da granitica giurisprudenza</w:t>
      </w:r>
      <w:r w:rsidRPr="00DB6B3C">
        <w:rPr>
          <w:rFonts w:ascii="Times New Roman" w:eastAsia="Times New Roman" w:hAnsi="Times New Roman" w:cs="Times New Roman"/>
          <w:iCs/>
          <w:color w:val="222222"/>
          <w:shd w:val="clear" w:color="auto" w:fill="FFFFFF"/>
        </w:rPr>
        <w:t xml:space="preserve">, la pertinenza </w:t>
      </w:r>
      <w:r w:rsidR="00CC2D13">
        <w:rPr>
          <w:rFonts w:ascii="Times New Roman" w:eastAsia="Times New Roman" w:hAnsi="Times New Roman" w:cs="Times New Roman"/>
          <w:iCs/>
          <w:color w:val="222222"/>
          <w:shd w:val="clear" w:color="auto" w:fill="FFFFFF"/>
        </w:rPr>
        <w:t>urbanistica deve</w:t>
      </w:r>
      <w:r w:rsidRPr="00DB6B3C">
        <w:rPr>
          <w:rFonts w:ascii="Times New Roman" w:eastAsia="Times New Roman" w:hAnsi="Times New Roman" w:cs="Times New Roman"/>
          <w:iCs/>
          <w:color w:val="222222"/>
          <w:shd w:val="clear" w:color="auto" w:fill="FFFFFF"/>
        </w:rPr>
        <w:t xml:space="preserve"> essere identificata “</w:t>
      </w:r>
      <w:r w:rsidRPr="00DB6B3C">
        <w:rPr>
          <w:rFonts w:ascii="Times New Roman" w:eastAsia="Times New Roman" w:hAnsi="Times New Roman" w:cs="Times New Roman"/>
          <w:b/>
          <w:bCs/>
          <w:color w:val="222222"/>
          <w:shd w:val="clear" w:color="auto" w:fill="FFFFFF"/>
        </w:rPr>
        <w:t>solo nelle opere prive di autonoma destinazione e che esauriscano la loro finalità nel rapporto funzionale con l’edificio principale, così da non incidere sul carico urbanistico”.</w:t>
      </w:r>
    </w:p>
    <w:p w14:paraId="1AA5A874" w14:textId="1CCAEA89" w:rsidR="00EE0D18" w:rsidRPr="00EE0D18" w:rsidRDefault="00CC2D13" w:rsidP="00EE0D18">
      <w:pPr>
        <w:ind w:left="567" w:right="560"/>
        <w:jc w:val="both"/>
        <w:rPr>
          <w:rFonts w:ascii="Times New Roman" w:eastAsia="Times New Roman" w:hAnsi="Times New Roman" w:cs="Times New Roman"/>
          <w:b/>
          <w:bCs/>
          <w:i/>
          <w:color w:val="222222"/>
          <w:shd w:val="clear" w:color="auto" w:fill="FFFFFF"/>
        </w:rPr>
      </w:pPr>
      <w:r>
        <w:rPr>
          <w:rFonts w:ascii="Times New Roman" w:eastAsia="Times New Roman" w:hAnsi="Times New Roman" w:cs="Times New Roman"/>
          <w:bCs/>
          <w:color w:val="222222"/>
          <w:shd w:val="clear" w:color="auto" w:fill="FFFFFF"/>
        </w:rPr>
        <w:t xml:space="preserve">Conferma dell’ambito operativo più stringente della definizione urbanistica si rinviene anche a livello normativo. Infatti, </w:t>
      </w:r>
      <w:r w:rsidR="00DB6B3C" w:rsidRPr="00EE0D18">
        <w:rPr>
          <w:rFonts w:ascii="Times New Roman" w:eastAsia="Times New Roman" w:hAnsi="Times New Roman" w:cs="Times New Roman"/>
          <w:bCs/>
          <w:color w:val="222222"/>
          <w:shd w:val="clear" w:color="auto" w:fill="FFFFFF"/>
        </w:rPr>
        <w:t>l’art. 3 del D.P.R. n. 380/2001 “</w:t>
      </w:r>
      <w:r w:rsidR="00DB6B3C" w:rsidRPr="00EE0D18">
        <w:rPr>
          <w:rFonts w:ascii="Times New Roman" w:eastAsia="Times New Roman" w:hAnsi="Times New Roman" w:cs="Times New Roman"/>
          <w:color w:val="222222"/>
          <w:shd w:val="clear" w:color="auto" w:fill="FFFFFF"/>
        </w:rPr>
        <w:t xml:space="preserve">Testo unico delle disposizioni legislative e regolamentari in </w:t>
      </w:r>
      <w:r w:rsidR="00B13279">
        <w:rPr>
          <w:rFonts w:ascii="Times New Roman" w:eastAsia="Times New Roman" w:hAnsi="Times New Roman" w:cs="Times New Roman"/>
          <w:color w:val="222222"/>
          <w:shd w:val="clear" w:color="auto" w:fill="FFFFFF"/>
        </w:rPr>
        <w:t>materia edilizia” che a</w:t>
      </w:r>
      <w:r w:rsidR="00DB6B3C" w:rsidRPr="00EE0D18">
        <w:rPr>
          <w:rFonts w:ascii="Times New Roman" w:eastAsia="Times New Roman" w:hAnsi="Times New Roman" w:cs="Times New Roman"/>
          <w:color w:val="222222"/>
          <w:shd w:val="clear" w:color="auto" w:fill="FFFFFF"/>
        </w:rPr>
        <w:t>l comma 1, lett. e.6</w:t>
      </w:r>
      <w:r w:rsidR="00EE0D18" w:rsidRPr="00EE0D18">
        <w:rPr>
          <w:rFonts w:ascii="Times New Roman" w:eastAsia="Times New Roman" w:hAnsi="Times New Roman" w:cs="Times New Roman"/>
          <w:color w:val="222222"/>
          <w:shd w:val="clear" w:color="auto" w:fill="FFFFFF"/>
        </w:rPr>
        <w:t xml:space="preserve"> stabilisce che sono da definire “</w:t>
      </w:r>
      <w:r w:rsidR="00EE0D18" w:rsidRPr="00EE0D18">
        <w:rPr>
          <w:rFonts w:ascii="Times New Roman" w:hAnsi="Times New Roman" w:cs="Times New Roman"/>
          <w:b/>
          <w:bCs/>
          <w:color w:val="222222"/>
        </w:rPr>
        <w:t>interventi di nuova costruzione”</w:t>
      </w:r>
      <w:r w:rsidR="00EE0D18" w:rsidRPr="00EE0D18">
        <w:rPr>
          <w:rFonts w:ascii="Times New Roman" w:hAnsi="Times New Roman" w:cs="Times New Roman"/>
          <w:color w:val="222222"/>
        </w:rPr>
        <w:t> </w:t>
      </w:r>
      <w:r w:rsidR="00EE0D18" w:rsidRPr="00EE0D18">
        <w:rPr>
          <w:rFonts w:ascii="Times New Roman" w:hAnsi="Times New Roman" w:cs="Times New Roman"/>
          <w:i/>
          <w:color w:val="222222"/>
        </w:rPr>
        <w:t>gli interventi pertinenziali che le norme tecniche degli strumenti urbanistici, in relazione alla zonizzazione e al pregio ambientale e paesaggistico delle aree, qualifichino come interventi di nuova costruzione, ovvero che comportino la realizzazione di un volume superiore al 20% di quello dell’edificio principale.</w:t>
      </w:r>
    </w:p>
    <w:p w14:paraId="71D47BBD" w14:textId="29506C3C" w:rsidR="003E5E7C" w:rsidRDefault="00CC2D13" w:rsidP="003E5E7C">
      <w:pPr>
        <w:ind w:left="567" w:right="560"/>
        <w:jc w:val="both"/>
        <w:rPr>
          <w:rFonts w:ascii="Times New Roman" w:hAnsi="Times New Roman" w:cs="Times New Roman"/>
          <w:b/>
          <w:bCs/>
          <w:color w:val="222222"/>
        </w:rPr>
      </w:pPr>
      <w:r>
        <w:rPr>
          <w:rFonts w:ascii="Times New Roman" w:hAnsi="Times New Roman" w:cs="Times New Roman"/>
          <w:color w:val="222222"/>
        </w:rPr>
        <w:t>Tale aspetto evidenzia che risulterebbe esclusa</w:t>
      </w:r>
      <w:r w:rsidR="00EE0D18" w:rsidRPr="00EE0D18">
        <w:rPr>
          <w:rFonts w:ascii="Times New Roman" w:hAnsi="Times New Roman" w:cs="Times New Roman"/>
          <w:color w:val="222222"/>
        </w:rPr>
        <w:t xml:space="preserve"> dal regime di nuova costruzione</w:t>
      </w:r>
      <w:r>
        <w:rPr>
          <w:rFonts w:ascii="Times New Roman" w:hAnsi="Times New Roman" w:cs="Times New Roman"/>
          <w:color w:val="222222"/>
        </w:rPr>
        <w:t>, rientrando dunque nella disciplina della pertinenza edilizie, la</w:t>
      </w:r>
      <w:r w:rsidR="00EE0D18" w:rsidRPr="00EE0D18">
        <w:rPr>
          <w:rFonts w:ascii="Times New Roman" w:hAnsi="Times New Roman" w:cs="Times New Roman"/>
          <w:color w:val="222222"/>
        </w:rPr>
        <w:t xml:space="preserve"> realizzazione d</w:t>
      </w:r>
      <w:r>
        <w:rPr>
          <w:rFonts w:ascii="Times New Roman" w:hAnsi="Times New Roman" w:cs="Times New Roman"/>
          <w:b/>
          <w:bCs/>
          <w:color w:val="222222"/>
        </w:rPr>
        <w:t>i manufatti con</w:t>
      </w:r>
      <w:r w:rsidR="00EE0D18" w:rsidRPr="00EE0D18">
        <w:rPr>
          <w:rFonts w:ascii="Times New Roman" w:hAnsi="Times New Roman" w:cs="Times New Roman"/>
          <w:b/>
          <w:bCs/>
          <w:color w:val="222222"/>
        </w:rPr>
        <w:t xml:space="preserve"> volume inferiore al 20% rispetto alla consistenza dell’edificio principale.</w:t>
      </w:r>
    </w:p>
    <w:p w14:paraId="52A24519" w14:textId="771DD14C" w:rsidR="00D33221" w:rsidRDefault="00CC22BB" w:rsidP="003E5E7C">
      <w:pPr>
        <w:ind w:left="567" w:right="560"/>
        <w:jc w:val="both"/>
        <w:rPr>
          <w:rFonts w:ascii="Times New Roman" w:eastAsia="Times New Roman" w:hAnsi="Times New Roman" w:cs="Times New Roman"/>
          <w:color w:val="222222"/>
          <w:shd w:val="clear" w:color="auto" w:fill="FFFFFF"/>
        </w:rPr>
      </w:pPr>
      <w:r>
        <w:rPr>
          <w:rFonts w:ascii="Times New Roman" w:hAnsi="Times New Roman" w:cs="Times New Roman"/>
          <w:bCs/>
          <w:color w:val="222222"/>
        </w:rPr>
        <w:lastRenderedPageBreak/>
        <w:t>In conclusione</w:t>
      </w:r>
      <w:r w:rsidR="00D33221">
        <w:rPr>
          <w:rFonts w:ascii="Times New Roman" w:hAnsi="Times New Roman" w:cs="Times New Roman"/>
          <w:bCs/>
          <w:color w:val="222222"/>
        </w:rPr>
        <w:t xml:space="preserve">, per identificare </w:t>
      </w:r>
      <w:r>
        <w:rPr>
          <w:rFonts w:ascii="Times New Roman" w:hAnsi="Times New Roman" w:cs="Times New Roman"/>
          <w:bCs/>
          <w:color w:val="222222"/>
        </w:rPr>
        <w:t>in maniera più o meno compiuta</w:t>
      </w:r>
      <w:r w:rsidR="00D33221">
        <w:rPr>
          <w:rFonts w:ascii="Times New Roman" w:hAnsi="Times New Roman" w:cs="Times New Roman"/>
          <w:bCs/>
          <w:color w:val="222222"/>
        </w:rPr>
        <w:t xml:space="preserve"> l’ambito</w:t>
      </w:r>
      <w:r w:rsidR="00CC2D13">
        <w:rPr>
          <w:rFonts w:ascii="Times New Roman" w:hAnsi="Times New Roman" w:cs="Times New Roman"/>
          <w:bCs/>
          <w:color w:val="222222"/>
        </w:rPr>
        <w:t xml:space="preserve"> di applicazione della</w:t>
      </w:r>
      <w:r w:rsidR="00D33221">
        <w:rPr>
          <w:rFonts w:ascii="Times New Roman" w:hAnsi="Times New Roman" w:cs="Times New Roman"/>
          <w:bCs/>
          <w:color w:val="222222"/>
        </w:rPr>
        <w:t xml:space="preserve"> pertinenza edilizia, distinguendola </w:t>
      </w:r>
      <w:r>
        <w:rPr>
          <w:rFonts w:ascii="Times New Roman" w:hAnsi="Times New Roman" w:cs="Times New Roman"/>
          <w:bCs/>
          <w:color w:val="222222"/>
        </w:rPr>
        <w:t xml:space="preserve">così </w:t>
      </w:r>
      <w:r w:rsidR="00D33221">
        <w:rPr>
          <w:rFonts w:ascii="Times New Roman" w:hAnsi="Times New Roman" w:cs="Times New Roman"/>
          <w:bCs/>
          <w:color w:val="222222"/>
        </w:rPr>
        <w:t>dal concetto civilistico</w:t>
      </w:r>
      <w:r>
        <w:rPr>
          <w:rFonts w:ascii="Times New Roman" w:hAnsi="Times New Roman" w:cs="Times New Roman"/>
          <w:bCs/>
          <w:color w:val="222222"/>
        </w:rPr>
        <w:t xml:space="preserve"> generale,</w:t>
      </w:r>
      <w:r w:rsidR="00D33221">
        <w:rPr>
          <w:rFonts w:ascii="Times New Roman" w:hAnsi="Times New Roman" w:cs="Times New Roman"/>
          <w:bCs/>
          <w:color w:val="222222"/>
        </w:rPr>
        <w:t xml:space="preserve"> possono utilizzarsi degli indicatori</w:t>
      </w:r>
      <w:r w:rsidR="00CC2D13">
        <w:rPr>
          <w:rFonts w:ascii="Times New Roman" w:hAnsi="Times New Roman" w:cs="Times New Roman"/>
          <w:bCs/>
          <w:color w:val="222222"/>
        </w:rPr>
        <w:t xml:space="preserve"> specifici,</w:t>
      </w:r>
      <w:r w:rsidR="00D33221">
        <w:rPr>
          <w:rFonts w:ascii="Times New Roman" w:hAnsi="Times New Roman" w:cs="Times New Roman"/>
          <w:bCs/>
          <w:color w:val="222222"/>
        </w:rPr>
        <w:t xml:space="preserve"> ovvero: </w:t>
      </w:r>
      <w:r w:rsidR="00CC2D13">
        <w:rPr>
          <w:rFonts w:ascii="Times New Roman" w:hAnsi="Times New Roman" w:cs="Times New Roman"/>
          <w:bCs/>
          <w:color w:val="222222"/>
        </w:rPr>
        <w:t xml:space="preserve">1) </w:t>
      </w:r>
      <w:r w:rsidR="00D33221">
        <w:rPr>
          <w:rFonts w:ascii="Times New Roman" w:hAnsi="Times New Roman" w:cs="Times New Roman"/>
          <w:bCs/>
          <w:color w:val="222222"/>
        </w:rPr>
        <w:t xml:space="preserve">il presupposto di </w:t>
      </w:r>
      <w:r w:rsidR="003E5E7C" w:rsidRPr="00D33221">
        <w:rPr>
          <w:rFonts w:ascii="Times New Roman" w:eastAsia="Times New Roman" w:hAnsi="Times New Roman" w:cs="Times New Roman"/>
          <w:color w:val="222222"/>
          <w:shd w:val="clear" w:color="auto" w:fill="FFFFFF"/>
        </w:rPr>
        <w:t>nesso oggettivo strumentale e funzionale con la cosa principale;</w:t>
      </w:r>
      <w:r w:rsidR="00D33221">
        <w:rPr>
          <w:rFonts w:ascii="Times New Roman" w:eastAsia="Times New Roman" w:hAnsi="Times New Roman" w:cs="Times New Roman"/>
          <w:color w:val="222222"/>
          <w:shd w:val="clear" w:color="auto" w:fill="FFFFFF"/>
        </w:rPr>
        <w:t xml:space="preserve"> </w:t>
      </w:r>
      <w:r w:rsidR="00CC2D13">
        <w:rPr>
          <w:rFonts w:ascii="Times New Roman" w:eastAsia="Times New Roman" w:hAnsi="Times New Roman" w:cs="Times New Roman"/>
          <w:color w:val="222222"/>
          <w:shd w:val="clear" w:color="auto" w:fill="FFFFFF"/>
        </w:rPr>
        <w:t xml:space="preserve">2) </w:t>
      </w:r>
      <w:r w:rsidR="00D33221">
        <w:rPr>
          <w:rFonts w:ascii="Times New Roman" w:eastAsia="Times New Roman" w:hAnsi="Times New Roman" w:cs="Times New Roman"/>
          <w:color w:val="222222"/>
          <w:shd w:val="clear" w:color="auto" w:fill="FFFFFF"/>
        </w:rPr>
        <w:t xml:space="preserve">il mancato possesso di una destinazione d’uso diversa rispetto alla cosa principale (escludendo dunque la pluralità di destinazioni); </w:t>
      </w:r>
      <w:r w:rsidR="00CC2D13">
        <w:rPr>
          <w:rFonts w:ascii="Times New Roman" w:eastAsia="Times New Roman" w:hAnsi="Times New Roman" w:cs="Times New Roman"/>
          <w:color w:val="222222"/>
          <w:shd w:val="clear" w:color="auto" w:fill="FFFFFF"/>
        </w:rPr>
        <w:t xml:space="preserve">3) </w:t>
      </w:r>
      <w:r w:rsidR="00D33221">
        <w:rPr>
          <w:rFonts w:ascii="Times New Roman" w:eastAsia="Times New Roman" w:hAnsi="Times New Roman" w:cs="Times New Roman"/>
          <w:color w:val="222222"/>
          <w:shd w:val="clear" w:color="auto" w:fill="FFFFFF"/>
        </w:rPr>
        <w:t xml:space="preserve">carattere durevole; </w:t>
      </w:r>
      <w:r w:rsidR="00CC2D13">
        <w:rPr>
          <w:rFonts w:ascii="Times New Roman" w:eastAsia="Times New Roman" w:hAnsi="Times New Roman" w:cs="Times New Roman"/>
          <w:color w:val="222222"/>
          <w:shd w:val="clear" w:color="auto" w:fill="FFFFFF"/>
        </w:rPr>
        <w:t xml:space="preserve">4) </w:t>
      </w:r>
      <w:r w:rsidR="00D33221">
        <w:rPr>
          <w:rFonts w:ascii="Times New Roman" w:eastAsia="Times New Roman" w:hAnsi="Times New Roman" w:cs="Times New Roman"/>
          <w:color w:val="222222"/>
          <w:shd w:val="clear" w:color="auto" w:fill="FFFFFF"/>
        </w:rPr>
        <w:t xml:space="preserve">la non utilizzabilità economica in differente modo rispetto alla cosa principale e, dunque, escludendone un autonomo valore di mercato; </w:t>
      </w:r>
      <w:r w:rsidR="00CC2D13">
        <w:rPr>
          <w:rFonts w:ascii="Times New Roman" w:eastAsia="Times New Roman" w:hAnsi="Times New Roman" w:cs="Times New Roman"/>
          <w:color w:val="222222"/>
          <w:shd w:val="clear" w:color="auto" w:fill="FFFFFF"/>
        </w:rPr>
        <w:t xml:space="preserve">5) </w:t>
      </w:r>
      <w:r w:rsidR="00D33221">
        <w:rPr>
          <w:rFonts w:ascii="Times New Roman" w:eastAsia="Times New Roman" w:hAnsi="Times New Roman" w:cs="Times New Roman"/>
          <w:color w:val="222222"/>
          <w:shd w:val="clear" w:color="auto" w:fill="FFFFFF"/>
        </w:rPr>
        <w:t>ridotta dimensione;</w:t>
      </w:r>
      <w:r w:rsidR="00CC2D13">
        <w:rPr>
          <w:rFonts w:ascii="Times New Roman" w:eastAsia="Times New Roman" w:hAnsi="Times New Roman" w:cs="Times New Roman"/>
          <w:color w:val="222222"/>
          <w:shd w:val="clear" w:color="auto" w:fill="FFFFFF"/>
        </w:rPr>
        <w:t xml:space="preserve"> 6) </w:t>
      </w:r>
      <w:r w:rsidR="00D33221">
        <w:rPr>
          <w:rFonts w:ascii="Times New Roman" w:eastAsia="Times New Roman" w:hAnsi="Times New Roman" w:cs="Times New Roman"/>
          <w:color w:val="222222"/>
          <w:shd w:val="clear" w:color="auto" w:fill="FFFFFF"/>
        </w:rPr>
        <w:t>individualità fisica e strutturale propria purchè garantisca l’accessione ad un edificio preesistente edificato.</w:t>
      </w:r>
    </w:p>
    <w:p w14:paraId="05FE3917" w14:textId="60D089D8" w:rsidR="00A72B97" w:rsidRDefault="00D33221" w:rsidP="003E5E7C">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Tali elementi rappresentano, come detto, dei meri elementi indicatori in grado di circoscrivere la disciplina di riferimento poiché, per </w:t>
      </w:r>
      <w:r w:rsidR="00CC2D13">
        <w:rPr>
          <w:rFonts w:ascii="Times New Roman" w:eastAsia="Times New Roman" w:hAnsi="Times New Roman" w:cs="Times New Roman"/>
          <w:color w:val="222222"/>
          <w:shd w:val="clear" w:color="auto" w:fill="FFFFFF"/>
        </w:rPr>
        <w:t>l’applicazione del caso specifico</w:t>
      </w:r>
      <w:r>
        <w:rPr>
          <w:rFonts w:ascii="Times New Roman" w:eastAsia="Times New Roman" w:hAnsi="Times New Roman" w:cs="Times New Roman"/>
          <w:color w:val="222222"/>
          <w:shd w:val="clear" w:color="auto" w:fill="FFFFFF"/>
        </w:rPr>
        <w:t xml:space="preserve">,  deve essere fatta autonoma </w:t>
      </w:r>
      <w:r w:rsidR="00CC2D13">
        <w:rPr>
          <w:rFonts w:ascii="Times New Roman" w:eastAsia="Times New Roman" w:hAnsi="Times New Roman" w:cs="Times New Roman"/>
          <w:color w:val="222222"/>
          <w:shd w:val="clear" w:color="auto" w:fill="FFFFFF"/>
        </w:rPr>
        <w:t xml:space="preserve">ed attenta </w:t>
      </w:r>
      <w:r>
        <w:rPr>
          <w:rFonts w:ascii="Times New Roman" w:eastAsia="Times New Roman" w:hAnsi="Times New Roman" w:cs="Times New Roman"/>
          <w:color w:val="222222"/>
          <w:shd w:val="clear" w:color="auto" w:fill="FFFFFF"/>
        </w:rPr>
        <w:t xml:space="preserve">valutazione </w:t>
      </w:r>
      <w:r w:rsidR="00A72B97">
        <w:rPr>
          <w:rFonts w:ascii="Times New Roman" w:eastAsia="Times New Roman" w:hAnsi="Times New Roman" w:cs="Times New Roman"/>
          <w:color w:val="222222"/>
          <w:shd w:val="clear" w:color="auto" w:fill="FFFFFF"/>
        </w:rPr>
        <w:t>che tenga conto di tutti</w:t>
      </w:r>
      <w:r w:rsidR="00CC2D13">
        <w:rPr>
          <w:rFonts w:ascii="Times New Roman" w:eastAsia="Times New Roman" w:hAnsi="Times New Roman" w:cs="Times New Roman"/>
          <w:color w:val="222222"/>
          <w:shd w:val="clear" w:color="auto" w:fill="FFFFFF"/>
        </w:rPr>
        <w:t xml:space="preserve"> gli elementi della fattispecie concreta.</w:t>
      </w:r>
    </w:p>
    <w:p w14:paraId="0171746D" w14:textId="77777777" w:rsidR="000F56AA" w:rsidRDefault="000F56AA" w:rsidP="003E5E7C">
      <w:pPr>
        <w:ind w:left="567" w:right="560"/>
        <w:jc w:val="both"/>
        <w:rPr>
          <w:rFonts w:ascii="Times New Roman" w:eastAsia="Times New Roman" w:hAnsi="Times New Roman" w:cs="Times New Roman"/>
          <w:color w:val="222222"/>
          <w:shd w:val="clear" w:color="auto" w:fill="FFFFFF"/>
        </w:rPr>
      </w:pPr>
    </w:p>
    <w:p w14:paraId="788C255A" w14:textId="7AB99F5F" w:rsidR="000F56AA" w:rsidRPr="009E59A8" w:rsidRDefault="000F56AA" w:rsidP="003E5E7C">
      <w:pPr>
        <w:ind w:left="567" w:right="560"/>
        <w:jc w:val="both"/>
        <w:rPr>
          <w:rFonts w:ascii="Times New Roman" w:eastAsia="Times New Roman" w:hAnsi="Times New Roman" w:cs="Times New Roman"/>
          <w:b/>
          <w:color w:val="222222"/>
          <w:shd w:val="clear" w:color="auto" w:fill="FFFFFF"/>
        </w:rPr>
      </w:pPr>
      <w:r w:rsidRPr="009E59A8">
        <w:rPr>
          <w:rFonts w:ascii="Times New Roman" w:eastAsia="Times New Roman" w:hAnsi="Times New Roman" w:cs="Times New Roman"/>
          <w:b/>
          <w:color w:val="222222"/>
          <w:shd w:val="clear" w:color="auto" w:fill="FFFFFF"/>
        </w:rPr>
        <w:t>Classificazioni tecnico/strutturali degli elementi esterni di ma</w:t>
      </w:r>
      <w:r w:rsidR="009E59A8">
        <w:rPr>
          <w:rFonts w:ascii="Times New Roman" w:eastAsia="Times New Roman" w:hAnsi="Times New Roman" w:cs="Times New Roman"/>
          <w:b/>
          <w:color w:val="222222"/>
          <w:shd w:val="clear" w:color="auto" w:fill="FFFFFF"/>
        </w:rPr>
        <w:t>ggiore fruibilità dell’immobile</w:t>
      </w:r>
    </w:p>
    <w:p w14:paraId="0B35768C" w14:textId="77777777" w:rsidR="000F56AA" w:rsidRDefault="000F56AA" w:rsidP="003E5E7C">
      <w:pPr>
        <w:ind w:left="567" w:right="560"/>
        <w:jc w:val="both"/>
        <w:rPr>
          <w:rFonts w:ascii="Times New Roman" w:eastAsia="Times New Roman" w:hAnsi="Times New Roman" w:cs="Times New Roman"/>
          <w:color w:val="222222"/>
          <w:shd w:val="clear" w:color="auto" w:fill="FFFFFF"/>
        </w:rPr>
      </w:pPr>
    </w:p>
    <w:p w14:paraId="1D11A0DE" w14:textId="073EDA7A" w:rsidR="000F56AA" w:rsidRDefault="000F56AA" w:rsidP="003E5E7C">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In materia, il D.P.R. n. 380/2001, all’art. 6, </w:t>
      </w:r>
      <w:r w:rsidR="00F46861">
        <w:rPr>
          <w:rFonts w:ascii="Times New Roman" w:eastAsia="Times New Roman" w:hAnsi="Times New Roman" w:cs="Times New Roman"/>
          <w:color w:val="222222"/>
          <w:shd w:val="clear" w:color="auto" w:fill="FFFFFF"/>
        </w:rPr>
        <w:t xml:space="preserve">elenca l’insieme </w:t>
      </w:r>
      <w:r>
        <w:rPr>
          <w:rFonts w:ascii="Times New Roman" w:eastAsia="Times New Roman" w:hAnsi="Times New Roman" w:cs="Times New Roman"/>
          <w:color w:val="222222"/>
          <w:shd w:val="clear" w:color="auto" w:fill="FFFFFF"/>
        </w:rPr>
        <w:t>delle opere di edilizia c.d. “libera”, ovvero quelle opere che non necessitano di nessun tito</w:t>
      </w:r>
      <w:r w:rsidR="00A515AE">
        <w:rPr>
          <w:rFonts w:ascii="Times New Roman" w:eastAsia="Times New Roman" w:hAnsi="Times New Roman" w:cs="Times New Roman"/>
          <w:color w:val="222222"/>
          <w:shd w:val="clear" w:color="auto" w:fill="FFFFFF"/>
        </w:rPr>
        <w:t xml:space="preserve">lo abilitativo. Tuttavia, a prescindere dalla natura esemplificativa </w:t>
      </w:r>
      <w:r w:rsidR="00F46861">
        <w:rPr>
          <w:rFonts w:ascii="Times New Roman" w:eastAsia="Times New Roman" w:hAnsi="Times New Roman" w:cs="Times New Roman"/>
          <w:color w:val="222222"/>
          <w:shd w:val="clear" w:color="auto" w:fill="FFFFFF"/>
        </w:rPr>
        <w:t xml:space="preserve">e riassuntiva </w:t>
      </w:r>
      <w:r w:rsidR="00A515AE">
        <w:rPr>
          <w:rFonts w:ascii="Times New Roman" w:eastAsia="Times New Roman" w:hAnsi="Times New Roman" w:cs="Times New Roman"/>
          <w:color w:val="222222"/>
          <w:shd w:val="clear" w:color="auto" w:fill="FFFFFF"/>
        </w:rPr>
        <w:t xml:space="preserve">che si vuole riconoscere a tale elenco, va evidenziato che al suo interno sono presenti voci di per sé abbastanza generiche in grado di poter </w:t>
      </w:r>
      <w:r w:rsidR="00547F95">
        <w:rPr>
          <w:rFonts w:ascii="Times New Roman" w:eastAsia="Times New Roman" w:hAnsi="Times New Roman" w:cs="Times New Roman"/>
          <w:color w:val="222222"/>
          <w:shd w:val="clear" w:color="auto" w:fill="FFFFFF"/>
        </w:rPr>
        <w:t xml:space="preserve">abbracciare e regolare </w:t>
      </w:r>
      <w:r w:rsidR="00A515AE">
        <w:rPr>
          <w:rFonts w:ascii="Times New Roman" w:eastAsia="Times New Roman" w:hAnsi="Times New Roman" w:cs="Times New Roman"/>
          <w:color w:val="222222"/>
          <w:shd w:val="clear" w:color="auto" w:fill="FFFFFF"/>
        </w:rPr>
        <w:t>opere che non</w:t>
      </w:r>
      <w:r w:rsidR="009656C4">
        <w:rPr>
          <w:rFonts w:ascii="Times New Roman" w:eastAsia="Times New Roman" w:hAnsi="Times New Roman" w:cs="Times New Roman"/>
          <w:color w:val="222222"/>
          <w:shd w:val="clear" w:color="auto" w:fill="FFFFFF"/>
        </w:rPr>
        <w:t xml:space="preserve"> </w:t>
      </w:r>
      <w:r w:rsidR="00547F95">
        <w:rPr>
          <w:rFonts w:ascii="Times New Roman" w:eastAsia="Times New Roman" w:hAnsi="Times New Roman" w:cs="Times New Roman"/>
          <w:color w:val="222222"/>
          <w:shd w:val="clear" w:color="auto" w:fill="FFFFFF"/>
        </w:rPr>
        <w:t>vi sono espressamente richiamate</w:t>
      </w:r>
      <w:r w:rsidR="009656C4">
        <w:rPr>
          <w:rFonts w:ascii="Times New Roman" w:eastAsia="Times New Roman" w:hAnsi="Times New Roman" w:cs="Times New Roman"/>
          <w:color w:val="222222"/>
          <w:shd w:val="clear" w:color="auto" w:fill="FFFFFF"/>
        </w:rPr>
        <w:t>.</w:t>
      </w:r>
    </w:p>
    <w:p w14:paraId="7D347F8A" w14:textId="35113257" w:rsidR="00877872" w:rsidRDefault="00877872" w:rsidP="003E5E7C">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La giurisprudenza ha provato ad arginare il fenomeno dell’incertezza definitoria e sul punto si registra un importante contributo </w:t>
      </w:r>
      <w:r w:rsidR="0063630A">
        <w:rPr>
          <w:rFonts w:ascii="Times New Roman" w:eastAsia="Times New Roman" w:hAnsi="Times New Roman" w:cs="Times New Roman"/>
          <w:color w:val="222222"/>
          <w:shd w:val="clear" w:color="auto" w:fill="FFFFFF"/>
        </w:rPr>
        <w:t xml:space="preserve">giurisprudenziale </w:t>
      </w:r>
      <w:r>
        <w:rPr>
          <w:rFonts w:ascii="Times New Roman" w:eastAsia="Times New Roman" w:hAnsi="Times New Roman" w:cs="Times New Roman"/>
          <w:color w:val="222222"/>
          <w:shd w:val="clear" w:color="auto" w:fill="FFFFFF"/>
        </w:rPr>
        <w:t>del Consiglio di Stato (Sez. VI, n. 3</w:t>
      </w:r>
      <w:r w:rsidR="00DC5E6E">
        <w:rPr>
          <w:rFonts w:ascii="Times New Roman" w:eastAsia="Times New Roman" w:hAnsi="Times New Roman" w:cs="Times New Roman"/>
          <w:color w:val="222222"/>
          <w:shd w:val="clear" w:color="auto" w:fill="FFFFFF"/>
        </w:rPr>
        <w:t>06 del 25/01/2017) che</w:t>
      </w:r>
      <w:r w:rsidR="00DC709A">
        <w:rPr>
          <w:rFonts w:ascii="Times New Roman" w:eastAsia="Times New Roman" w:hAnsi="Times New Roman" w:cs="Times New Roman"/>
          <w:color w:val="222222"/>
          <w:shd w:val="clear" w:color="auto" w:fill="FFFFFF"/>
        </w:rPr>
        <w:t>, entrando nel merito, ha circoscritto</w:t>
      </w:r>
      <w:r w:rsidR="0063630A">
        <w:rPr>
          <w:rFonts w:ascii="Times New Roman" w:eastAsia="Times New Roman" w:hAnsi="Times New Roman" w:cs="Times New Roman"/>
          <w:color w:val="222222"/>
          <w:shd w:val="clear" w:color="auto" w:fill="FFFFFF"/>
        </w:rPr>
        <w:t xml:space="preserve"> e delimitato</w:t>
      </w:r>
      <w:r w:rsidR="00DC5E6E">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color w:val="222222"/>
          <w:shd w:val="clear" w:color="auto" w:fill="FFFFFF"/>
        </w:rPr>
        <w:t xml:space="preserve">la portata </w:t>
      </w:r>
      <w:r w:rsidR="00E950F4">
        <w:rPr>
          <w:rFonts w:ascii="Times New Roman" w:eastAsia="Times New Roman" w:hAnsi="Times New Roman" w:cs="Times New Roman"/>
          <w:color w:val="222222"/>
          <w:shd w:val="clear" w:color="auto" w:fill="FFFFFF"/>
        </w:rPr>
        <w:t>delle singole tipologie costruttive</w:t>
      </w:r>
      <w:r>
        <w:rPr>
          <w:rFonts w:ascii="Times New Roman" w:eastAsia="Times New Roman" w:hAnsi="Times New Roman" w:cs="Times New Roman"/>
          <w:color w:val="222222"/>
          <w:shd w:val="clear" w:color="auto" w:fill="FFFFFF"/>
        </w:rPr>
        <w:t>.</w:t>
      </w:r>
    </w:p>
    <w:p w14:paraId="67CEEC2A" w14:textId="2BA5A124" w:rsidR="00F03DE9" w:rsidRDefault="0063630A" w:rsidP="00F03DE9">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Infatti, p</w:t>
      </w:r>
      <w:r w:rsidR="00A1123A">
        <w:rPr>
          <w:rFonts w:ascii="Times New Roman" w:eastAsia="Times New Roman" w:hAnsi="Times New Roman" w:cs="Times New Roman"/>
          <w:color w:val="222222"/>
          <w:shd w:val="clear" w:color="auto" w:fill="FFFFFF"/>
        </w:rPr>
        <w:t>artendo dal</w:t>
      </w:r>
      <w:r>
        <w:rPr>
          <w:rFonts w:ascii="Times New Roman" w:eastAsia="Times New Roman" w:hAnsi="Times New Roman" w:cs="Times New Roman"/>
          <w:color w:val="222222"/>
          <w:shd w:val="clear" w:color="auto" w:fill="FFFFFF"/>
        </w:rPr>
        <w:t xml:space="preserve"> caso concreto</w:t>
      </w:r>
      <w:r w:rsidR="003C3534">
        <w:rPr>
          <w:rFonts w:ascii="Times New Roman" w:eastAsia="Times New Roman" w:hAnsi="Times New Roman" w:cs="Times New Roman"/>
          <w:color w:val="222222"/>
          <w:shd w:val="clear" w:color="auto" w:fill="FFFFFF"/>
        </w:rPr>
        <w:t xml:space="preserve"> oggetto della sentenza richiamata</w:t>
      </w:r>
      <w:r w:rsidR="00A1123A">
        <w:rPr>
          <w:rFonts w:ascii="Times New Roman" w:eastAsia="Times New Roman" w:hAnsi="Times New Roman" w:cs="Times New Roman"/>
          <w:color w:val="222222"/>
          <w:shd w:val="clear" w:color="auto" w:fill="FFFFFF"/>
        </w:rPr>
        <w:t xml:space="preserve">, il Supremo Consesso </w:t>
      </w:r>
      <w:r w:rsidR="008F5CF1">
        <w:rPr>
          <w:rFonts w:ascii="Times New Roman" w:eastAsia="Times New Roman" w:hAnsi="Times New Roman" w:cs="Times New Roman"/>
          <w:color w:val="222222"/>
          <w:shd w:val="clear" w:color="auto" w:fill="FFFFFF"/>
        </w:rPr>
        <w:t xml:space="preserve">ha fornito una definizione </w:t>
      </w:r>
      <w:r w:rsidR="00A1123A">
        <w:rPr>
          <w:rFonts w:ascii="Times New Roman" w:eastAsia="Times New Roman" w:hAnsi="Times New Roman" w:cs="Times New Roman"/>
          <w:color w:val="222222"/>
          <w:shd w:val="clear" w:color="auto" w:fill="FFFFFF"/>
        </w:rPr>
        <w:t>d</w:t>
      </w:r>
      <w:r w:rsidR="008F5CF1">
        <w:rPr>
          <w:rFonts w:ascii="Times New Roman" w:eastAsia="Times New Roman" w:hAnsi="Times New Roman" w:cs="Times New Roman"/>
          <w:color w:val="222222"/>
          <w:shd w:val="clear" w:color="auto" w:fill="FFFFFF"/>
        </w:rPr>
        <w:t>elle diverse</w:t>
      </w:r>
      <w:r w:rsidR="0070267A">
        <w:rPr>
          <w:rFonts w:ascii="Times New Roman" w:eastAsia="Times New Roman" w:hAnsi="Times New Roman" w:cs="Times New Roman"/>
          <w:color w:val="222222"/>
          <w:shd w:val="clear" w:color="auto" w:fill="FFFFFF"/>
        </w:rPr>
        <w:t xml:space="preserve"> tipologie di strutture</w:t>
      </w:r>
      <w:r w:rsidR="008F5CF1">
        <w:rPr>
          <w:rFonts w:ascii="Times New Roman" w:eastAsia="Times New Roman" w:hAnsi="Times New Roman" w:cs="Times New Roman"/>
          <w:color w:val="222222"/>
          <w:shd w:val="clear" w:color="auto" w:fill="FFFFFF"/>
        </w:rPr>
        <w:t xml:space="preserve"> operando, per esclusione, </w:t>
      </w:r>
      <w:r w:rsidR="00A1123A">
        <w:rPr>
          <w:rFonts w:ascii="Times New Roman" w:eastAsia="Times New Roman" w:hAnsi="Times New Roman" w:cs="Times New Roman"/>
          <w:color w:val="222222"/>
          <w:shd w:val="clear" w:color="auto" w:fill="FFFFFF"/>
        </w:rPr>
        <w:t>la loro riconducibilità alla tipo</w:t>
      </w:r>
      <w:r w:rsidR="008F5CF1">
        <w:rPr>
          <w:rFonts w:ascii="Times New Roman" w:eastAsia="Times New Roman" w:hAnsi="Times New Roman" w:cs="Times New Roman"/>
          <w:color w:val="222222"/>
          <w:shd w:val="clear" w:color="auto" w:fill="FFFFFF"/>
        </w:rPr>
        <w:t xml:space="preserve">logia di costruzione oggetto della fattispecie </w:t>
      </w:r>
      <w:r w:rsidR="0070267A">
        <w:rPr>
          <w:rFonts w:ascii="Times New Roman" w:eastAsia="Times New Roman" w:hAnsi="Times New Roman" w:cs="Times New Roman"/>
          <w:color w:val="222222"/>
          <w:shd w:val="clear" w:color="auto" w:fill="FFFFFF"/>
        </w:rPr>
        <w:t xml:space="preserve">ed </w:t>
      </w:r>
      <w:r w:rsidR="008F5CF1">
        <w:rPr>
          <w:rFonts w:ascii="Times New Roman" w:eastAsia="Times New Roman" w:hAnsi="Times New Roman" w:cs="Times New Roman"/>
          <w:color w:val="222222"/>
          <w:shd w:val="clear" w:color="auto" w:fill="FFFFFF"/>
        </w:rPr>
        <w:t>offrendo</w:t>
      </w:r>
      <w:r w:rsidR="0070267A">
        <w:rPr>
          <w:rFonts w:ascii="Times New Roman" w:eastAsia="Times New Roman" w:hAnsi="Times New Roman" w:cs="Times New Roman"/>
          <w:color w:val="222222"/>
          <w:shd w:val="clear" w:color="auto" w:fill="FFFFFF"/>
        </w:rPr>
        <w:t>, allo stesso tempo,</w:t>
      </w:r>
      <w:r w:rsidR="008F5CF1">
        <w:rPr>
          <w:rFonts w:ascii="Times New Roman" w:eastAsia="Times New Roman" w:hAnsi="Times New Roman" w:cs="Times New Roman"/>
          <w:color w:val="222222"/>
          <w:shd w:val="clear" w:color="auto" w:fill="FFFFFF"/>
        </w:rPr>
        <w:t xml:space="preserve"> uno spunto ed una preziosa ricostruzione </w:t>
      </w:r>
      <w:r w:rsidR="0070267A">
        <w:rPr>
          <w:rFonts w:ascii="Times New Roman" w:eastAsia="Times New Roman" w:hAnsi="Times New Roman" w:cs="Times New Roman"/>
          <w:color w:val="222222"/>
          <w:shd w:val="clear" w:color="auto" w:fill="FFFFFF"/>
        </w:rPr>
        <w:t xml:space="preserve">utile ad identificare e ricondurre le singole strutture nella fattispecie giuridica di riferimento. </w:t>
      </w:r>
    </w:p>
    <w:p w14:paraId="3669C33E" w14:textId="5C9D78DF" w:rsidR="0070267A" w:rsidRDefault="00E30446" w:rsidP="00F03DE9">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Di seguito, partendo dall’importante contributo fornito dal Consiglio di Stato, si percorrerà una mappa ricostruttiva delle caratteristiche delle singole opere edilizie che maggiormente destano problemi in sede autorizzativa.</w:t>
      </w:r>
    </w:p>
    <w:p w14:paraId="6C7C0444" w14:textId="77777777" w:rsidR="00E30446" w:rsidRDefault="00E30446" w:rsidP="00F03DE9">
      <w:pPr>
        <w:ind w:left="567" w:right="560"/>
        <w:jc w:val="both"/>
        <w:rPr>
          <w:rFonts w:ascii="Times New Roman" w:eastAsia="Times New Roman" w:hAnsi="Times New Roman" w:cs="Times New Roman"/>
          <w:b/>
          <w:color w:val="222222"/>
          <w:shd w:val="clear" w:color="auto" w:fill="FFFFFF"/>
        </w:rPr>
      </w:pPr>
    </w:p>
    <w:p w14:paraId="2EB967BB" w14:textId="5A7E27DD" w:rsidR="00F03DE9" w:rsidRPr="00F03DE9" w:rsidRDefault="00F03DE9" w:rsidP="00F03DE9">
      <w:pPr>
        <w:ind w:left="567" w:right="560"/>
        <w:jc w:val="both"/>
        <w:rPr>
          <w:rFonts w:ascii="Times New Roman" w:eastAsia="Times New Roman" w:hAnsi="Times New Roman" w:cs="Times New Roman"/>
          <w:b/>
          <w:color w:val="222222"/>
          <w:shd w:val="clear" w:color="auto" w:fill="FFFFFF"/>
        </w:rPr>
      </w:pPr>
      <w:r w:rsidRPr="00F03DE9">
        <w:rPr>
          <w:rFonts w:ascii="Times New Roman" w:eastAsia="Times New Roman" w:hAnsi="Times New Roman" w:cs="Times New Roman"/>
          <w:b/>
          <w:color w:val="222222"/>
          <w:shd w:val="clear" w:color="auto" w:fill="FFFFFF"/>
        </w:rPr>
        <w:t>Il pergolato</w:t>
      </w:r>
    </w:p>
    <w:p w14:paraId="0846EA8B" w14:textId="77777777" w:rsidR="00F03DE9" w:rsidRDefault="00F03DE9" w:rsidP="00F03DE9">
      <w:pPr>
        <w:ind w:left="567" w:right="560"/>
        <w:jc w:val="both"/>
        <w:rPr>
          <w:rFonts w:ascii="Times New Roman" w:eastAsia="Times New Roman" w:hAnsi="Times New Roman" w:cs="Times New Roman"/>
          <w:color w:val="222222"/>
          <w:shd w:val="clear" w:color="auto" w:fill="FFFFFF"/>
        </w:rPr>
      </w:pPr>
    </w:p>
    <w:p w14:paraId="64DB653F" w14:textId="24B8C2E2" w:rsidR="00F03DE9" w:rsidRPr="00F03DE9" w:rsidRDefault="00F03DE9" w:rsidP="00F03DE9">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I</w:t>
      </w:r>
      <w:r w:rsidRPr="00F03DE9">
        <w:rPr>
          <w:rFonts w:ascii="Times New Roman" w:eastAsia="Times New Roman" w:hAnsi="Times New Roman" w:cs="Times New Roman"/>
          <w:color w:val="222222"/>
          <w:shd w:val="clear" w:color="auto" w:fill="FFFFFF"/>
        </w:rPr>
        <w:t xml:space="preserve">l Consiglio di Stato </w:t>
      </w:r>
      <w:r w:rsidR="001D0B1A">
        <w:rPr>
          <w:rFonts w:ascii="Times New Roman" w:eastAsia="Times New Roman" w:hAnsi="Times New Roman" w:cs="Times New Roman"/>
          <w:color w:val="222222"/>
          <w:shd w:val="clear" w:color="auto" w:fill="FFFFFF"/>
        </w:rPr>
        <w:t xml:space="preserve">ha avuto modo di evidenziare come </w:t>
      </w:r>
      <w:r w:rsidR="001D0B1A">
        <w:rPr>
          <w:rFonts w:ascii="Times New Roman" w:hAnsi="Times New Roman" w:cs="Times New Roman"/>
          <w:color w:val="000000"/>
        </w:rPr>
        <w:t xml:space="preserve">il pergolato abbia una funzione e natura prettamente ornamentale. Infatti è costituito da </w:t>
      </w:r>
      <w:r w:rsidRPr="00F03DE9">
        <w:rPr>
          <w:rFonts w:ascii="Times New Roman" w:hAnsi="Times New Roman" w:cs="Times New Roman"/>
          <w:color w:val="000000"/>
        </w:rPr>
        <w:t>una struttura realizzata al fine di adornare e ombreggiare giardini o terrazze e consiste, quindi, in un’impalcatura, generalmente di sostegno di piante rampicanti, costituita da due (o più) file di montanti verticali riuniti superiormente da elementi orizzontali posti ad una altezza tale da consentire il passaggio delle persone.</w:t>
      </w:r>
    </w:p>
    <w:p w14:paraId="42BD1442" w14:textId="3B61F3D9" w:rsidR="006A217D" w:rsidRDefault="001D0B1A" w:rsidP="00F03DE9">
      <w:pPr>
        <w:ind w:left="567" w:right="560"/>
        <w:jc w:val="both"/>
        <w:rPr>
          <w:rFonts w:ascii="Times New Roman" w:eastAsia="Times New Roman" w:hAnsi="Times New Roman" w:cs="Times New Roman"/>
          <w:color w:val="222222"/>
          <w:shd w:val="clear" w:color="auto" w:fill="FFFFFF"/>
        </w:rPr>
      </w:pPr>
      <w:r>
        <w:rPr>
          <w:rFonts w:ascii="Times New Roman" w:hAnsi="Times New Roman" w:cs="Times New Roman"/>
          <w:color w:val="000000"/>
        </w:rPr>
        <w:t>Il pergolato, per sua conformazione</w:t>
      </w:r>
      <w:r w:rsidR="00F03DE9" w:rsidRPr="00F03DE9">
        <w:rPr>
          <w:rFonts w:ascii="Times New Roman" w:hAnsi="Times New Roman" w:cs="Times New Roman"/>
          <w:color w:val="000000"/>
        </w:rPr>
        <w:t xml:space="preserve">, </w:t>
      </w:r>
      <w:r>
        <w:rPr>
          <w:rFonts w:ascii="Times New Roman" w:hAnsi="Times New Roman" w:cs="Times New Roman"/>
          <w:color w:val="000000"/>
        </w:rPr>
        <w:t>è</w:t>
      </w:r>
      <w:r w:rsidR="00F03DE9" w:rsidRPr="00F03DE9">
        <w:rPr>
          <w:rFonts w:ascii="Times New Roman" w:hAnsi="Times New Roman" w:cs="Times New Roman"/>
          <w:color w:val="000000"/>
        </w:rPr>
        <w:t xml:space="preserve"> una struttura aperta su almeno tre</w:t>
      </w:r>
      <w:r w:rsidR="006A217D">
        <w:rPr>
          <w:rFonts w:ascii="Times New Roman" w:hAnsi="Times New Roman" w:cs="Times New Roman"/>
          <w:color w:val="000000"/>
        </w:rPr>
        <w:t xml:space="preserve"> lati e nella parte superiore</w:t>
      </w:r>
      <w:r w:rsidR="00F03DE9" w:rsidRPr="00F03DE9">
        <w:rPr>
          <w:rFonts w:ascii="Times New Roman" w:hAnsi="Times New Roman" w:cs="Times New Roman"/>
          <w:color w:val="000000"/>
        </w:rPr>
        <w:t>.</w:t>
      </w:r>
      <w:r w:rsidR="00F03DE9">
        <w:rPr>
          <w:rFonts w:ascii="Times New Roman" w:eastAsia="Times New Roman" w:hAnsi="Times New Roman" w:cs="Times New Roman"/>
          <w:color w:val="222222"/>
          <w:shd w:val="clear" w:color="auto" w:fill="FFFFFF"/>
        </w:rPr>
        <w:t xml:space="preserve"> La sua funzione</w:t>
      </w:r>
      <w:r>
        <w:rPr>
          <w:rFonts w:ascii="Times New Roman" w:eastAsia="Times New Roman" w:hAnsi="Times New Roman" w:cs="Times New Roman"/>
          <w:color w:val="222222"/>
          <w:shd w:val="clear" w:color="auto" w:fill="FFFFFF"/>
        </w:rPr>
        <w:t xml:space="preserve"> ornamentale, insieme alla sua peculiare </w:t>
      </w:r>
      <w:r w:rsidR="00F03DE9">
        <w:rPr>
          <w:rFonts w:ascii="Times New Roman" w:eastAsia="Times New Roman" w:hAnsi="Times New Roman" w:cs="Times New Roman"/>
          <w:color w:val="222222"/>
          <w:shd w:val="clear" w:color="auto" w:fill="FFFFFF"/>
        </w:rPr>
        <w:t xml:space="preserve">struttura leggera in legno o in altro materiale di minimo peso, facilmente amovibile </w:t>
      </w:r>
      <w:r>
        <w:rPr>
          <w:rFonts w:ascii="Times New Roman" w:eastAsia="Times New Roman" w:hAnsi="Times New Roman" w:cs="Times New Roman"/>
          <w:color w:val="222222"/>
          <w:shd w:val="clear" w:color="auto" w:fill="FFFFFF"/>
        </w:rPr>
        <w:t>in quanto privo di fondamenta, ha prevalente funzione di sostegno per piante rampicanti</w:t>
      </w:r>
      <w:r w:rsidR="00F03DE9">
        <w:rPr>
          <w:rFonts w:ascii="Times New Roman" w:eastAsia="Times New Roman" w:hAnsi="Times New Roman" w:cs="Times New Roman"/>
          <w:color w:val="222222"/>
          <w:shd w:val="clear" w:color="auto" w:fill="FFFFFF"/>
        </w:rPr>
        <w:t xml:space="preserve"> attraverso le quali realizzare riparo e ombreggiatura di superfici di modeste dimensioni (cfr. Consiglio di Stato, Sez. IV, n. 5409 del 29/09/2011). </w:t>
      </w:r>
      <w:r w:rsidR="006A217D">
        <w:rPr>
          <w:rFonts w:ascii="Times New Roman" w:eastAsia="Times New Roman" w:hAnsi="Times New Roman" w:cs="Times New Roman"/>
          <w:color w:val="222222"/>
          <w:shd w:val="clear" w:color="auto" w:fill="FFFFFF"/>
        </w:rPr>
        <w:t>Per tali peculiari ragioni, la realizzazione di un pergolato non necessita di titoli abilitativi edilizi.</w:t>
      </w:r>
    </w:p>
    <w:p w14:paraId="4AEBB742" w14:textId="5C30A9B6" w:rsidR="00F03DE9" w:rsidRPr="006A217D" w:rsidRDefault="006A217D" w:rsidP="00F03DE9">
      <w:pPr>
        <w:ind w:left="567" w:right="560"/>
        <w:jc w:val="both"/>
        <w:rPr>
          <w:rFonts w:ascii="Times New Roman" w:hAnsi="Times New Roman" w:cs="Times New Roman"/>
          <w:color w:val="000000"/>
        </w:rPr>
      </w:pPr>
      <w:r w:rsidRPr="006A217D">
        <w:rPr>
          <w:rFonts w:ascii="Times New Roman" w:hAnsi="Times New Roman" w:cs="Times New Roman"/>
          <w:color w:val="000000"/>
        </w:rPr>
        <w:t xml:space="preserve">Tuttavia, </w:t>
      </w:r>
      <w:r w:rsidRPr="006A217D">
        <w:rPr>
          <w:rFonts w:ascii="Times New Roman" w:hAnsi="Times New Roman" w:cs="Times New Roman"/>
          <w:b/>
          <w:color w:val="000000"/>
        </w:rPr>
        <w:t>q</w:t>
      </w:r>
      <w:r w:rsidR="00F03DE9" w:rsidRPr="006A217D">
        <w:rPr>
          <w:rFonts w:ascii="Times New Roman" w:hAnsi="Times New Roman" w:cs="Times New Roman"/>
          <w:b/>
          <w:color w:val="000000"/>
        </w:rPr>
        <w:t>uando il pergolato viene coperto, nella parte superiore</w:t>
      </w:r>
      <w:r w:rsidR="00F03DE9" w:rsidRPr="006A217D">
        <w:rPr>
          <w:rFonts w:ascii="Times New Roman" w:hAnsi="Times New Roman" w:cs="Times New Roman"/>
          <w:color w:val="000000"/>
        </w:rPr>
        <w:t xml:space="preserve"> (anche per una sola porzione) con una </w:t>
      </w:r>
      <w:r w:rsidR="00F03DE9" w:rsidRPr="006A217D">
        <w:rPr>
          <w:rFonts w:ascii="Times New Roman" w:hAnsi="Times New Roman" w:cs="Times New Roman"/>
          <w:b/>
          <w:color w:val="000000"/>
        </w:rPr>
        <w:t>struttura non facilmente amovibile</w:t>
      </w:r>
      <w:r w:rsidR="00F03DE9" w:rsidRPr="006A217D">
        <w:rPr>
          <w:rFonts w:ascii="Times New Roman" w:hAnsi="Times New Roman" w:cs="Times New Roman"/>
          <w:color w:val="000000"/>
        </w:rPr>
        <w:t xml:space="preserve"> (realizzata con qualsiasi materiale), </w:t>
      </w:r>
      <w:r w:rsidR="00F03DE9" w:rsidRPr="006A217D">
        <w:rPr>
          <w:rFonts w:ascii="Times New Roman" w:hAnsi="Times New Roman" w:cs="Times New Roman"/>
          <w:b/>
          <w:color w:val="000000"/>
        </w:rPr>
        <w:t>è assoggettata tuttavia alle regole dettate per la realizzazione delle tettoie</w:t>
      </w:r>
      <w:r w:rsidR="00F03DE9" w:rsidRPr="006A217D">
        <w:rPr>
          <w:rFonts w:ascii="Times New Roman" w:hAnsi="Times New Roman" w:cs="Times New Roman"/>
          <w:color w:val="000000"/>
        </w:rPr>
        <w:t>.</w:t>
      </w:r>
      <w:r>
        <w:rPr>
          <w:rFonts w:ascii="Times New Roman" w:hAnsi="Times New Roman" w:cs="Times New Roman"/>
          <w:color w:val="000000"/>
        </w:rPr>
        <w:t xml:space="preserve"> Si può notare come un elemento che a primo impatto potrebbe apparire irrilevante determina una sostanziale modifica della disciplina edilizio/urbanistica ad esso applicabile.</w:t>
      </w:r>
    </w:p>
    <w:p w14:paraId="23A07D76" w14:textId="77777777" w:rsidR="00F03DE9" w:rsidRDefault="00F03DE9" w:rsidP="00F03DE9">
      <w:pPr>
        <w:ind w:left="567" w:right="560"/>
        <w:jc w:val="both"/>
        <w:rPr>
          <w:rFonts w:ascii="Times New Roman" w:hAnsi="Times New Roman" w:cs="Times New Roman"/>
          <w:b/>
          <w:color w:val="000000"/>
        </w:rPr>
      </w:pPr>
    </w:p>
    <w:p w14:paraId="5EF9DCBA" w14:textId="356D112A" w:rsidR="00F03DE9" w:rsidRDefault="00F03DE9" w:rsidP="00F03DE9">
      <w:pPr>
        <w:ind w:left="567" w:right="560"/>
        <w:jc w:val="both"/>
        <w:rPr>
          <w:rFonts w:ascii="Times New Roman" w:hAnsi="Times New Roman" w:cs="Times New Roman"/>
          <w:b/>
          <w:color w:val="000000"/>
        </w:rPr>
      </w:pPr>
      <w:r>
        <w:rPr>
          <w:rFonts w:ascii="Times New Roman" w:hAnsi="Times New Roman" w:cs="Times New Roman"/>
          <w:b/>
          <w:color w:val="000000"/>
        </w:rPr>
        <w:t>Il gazebo</w:t>
      </w:r>
    </w:p>
    <w:p w14:paraId="34383686" w14:textId="77777777" w:rsidR="00F03DE9" w:rsidRDefault="00F03DE9" w:rsidP="00F03DE9">
      <w:pPr>
        <w:ind w:left="567" w:right="560"/>
        <w:jc w:val="both"/>
        <w:rPr>
          <w:rFonts w:ascii="Times New Roman" w:hAnsi="Times New Roman" w:cs="Times New Roman"/>
          <w:b/>
          <w:color w:val="000000"/>
        </w:rPr>
      </w:pPr>
    </w:p>
    <w:p w14:paraId="307C740D" w14:textId="77777777" w:rsidR="00F03DE9" w:rsidRDefault="00F03DE9" w:rsidP="00F03DE9">
      <w:pPr>
        <w:ind w:left="567" w:right="560"/>
        <w:jc w:val="both"/>
        <w:rPr>
          <w:rFonts w:ascii="Times New Roman" w:hAnsi="Times New Roman" w:cs="Times New Roman"/>
          <w:color w:val="000000"/>
        </w:rPr>
      </w:pPr>
      <w:r>
        <w:rPr>
          <w:rFonts w:ascii="Times New Roman" w:hAnsi="Times New Roman" w:cs="Times New Roman"/>
          <w:color w:val="000000"/>
        </w:rPr>
        <w:t>Nella sua configurazione tipica rappresenta una struttura leggera, indipendente e quindi non aderente ad altro immobile edificato, con copertura superiore ed aperta sui lati, realizzata con struttura portante in ferro battuto, alluminio o legno strutturale che può, in taluni casi, essere anche chiuso sui lati solo da tende facilmente rimuovibili.</w:t>
      </w:r>
    </w:p>
    <w:p w14:paraId="1F486B74" w14:textId="77777777" w:rsidR="00F03DE9" w:rsidRDefault="00F03DE9" w:rsidP="00F03DE9">
      <w:pPr>
        <w:ind w:left="567" w:right="560"/>
        <w:jc w:val="both"/>
        <w:rPr>
          <w:rFonts w:ascii="Times New Roman" w:hAnsi="Times New Roman" w:cs="Times New Roman"/>
          <w:color w:val="000000"/>
        </w:rPr>
      </w:pPr>
    </w:p>
    <w:p w14:paraId="6B908A58" w14:textId="384F1416" w:rsidR="00F03DE9" w:rsidRDefault="00F03DE9" w:rsidP="00F03DE9">
      <w:pPr>
        <w:ind w:left="567" w:right="560"/>
        <w:jc w:val="both"/>
        <w:rPr>
          <w:rFonts w:ascii="Times New Roman" w:hAnsi="Times New Roman" w:cs="Times New Roman"/>
          <w:color w:val="000000"/>
        </w:rPr>
      </w:pPr>
      <w:r>
        <w:rPr>
          <w:rFonts w:ascii="Times New Roman" w:hAnsi="Times New Roman" w:cs="Times New Roman"/>
          <w:b/>
          <w:color w:val="000000"/>
        </w:rPr>
        <w:t>La veranda.</w:t>
      </w:r>
      <w:r>
        <w:rPr>
          <w:rFonts w:ascii="Times New Roman" w:hAnsi="Times New Roman" w:cs="Times New Roman"/>
          <w:color w:val="000000"/>
        </w:rPr>
        <w:t xml:space="preserve"> </w:t>
      </w:r>
    </w:p>
    <w:p w14:paraId="4CC26CC1" w14:textId="77777777" w:rsidR="00F03DE9" w:rsidRDefault="00F03DE9" w:rsidP="00F03DE9">
      <w:pPr>
        <w:ind w:left="567" w:right="560"/>
        <w:jc w:val="both"/>
        <w:rPr>
          <w:rFonts w:ascii="Times New Roman" w:hAnsi="Times New Roman" w:cs="Times New Roman"/>
          <w:color w:val="000000"/>
        </w:rPr>
      </w:pPr>
    </w:p>
    <w:p w14:paraId="31EA2AA0" w14:textId="0DD477E5" w:rsidR="000C092D" w:rsidRDefault="000C092D" w:rsidP="000C092D">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Nell’adozione del regolamento edilizio – tipo di cui al</w:t>
      </w:r>
      <w:r w:rsidR="00F03DE9">
        <w:rPr>
          <w:rFonts w:ascii="Times New Roman" w:eastAsia="Times New Roman" w:hAnsi="Times New Roman" w:cs="Times New Roman"/>
          <w:color w:val="222222"/>
          <w:shd w:val="clear" w:color="auto" w:fill="FFFFFF"/>
        </w:rPr>
        <w:t xml:space="preserve">l’art. 4, comma 1 – sexies del D.P.R. n. 380/2001, </w:t>
      </w:r>
      <w:r>
        <w:rPr>
          <w:rFonts w:ascii="Times New Roman" w:eastAsia="Times New Roman" w:hAnsi="Times New Roman" w:cs="Times New Roman"/>
          <w:color w:val="222222"/>
          <w:shd w:val="clear" w:color="auto" w:fill="FFFFFF"/>
        </w:rPr>
        <w:t>oggetto di Intesa sottoscritta nel 2016, la definizione di veranda ha trovato un suo riconoscimento nell’Allegato A,</w:t>
      </w:r>
      <w:r w:rsidR="00441F12">
        <w:rPr>
          <w:rFonts w:ascii="Times New Roman" w:eastAsia="Times New Roman" w:hAnsi="Times New Roman" w:cs="Times New Roman"/>
          <w:color w:val="222222"/>
          <w:shd w:val="clear" w:color="auto" w:fill="FFFFFF"/>
        </w:rPr>
        <w:t xml:space="preserve"> secondo cui può essere definita</w:t>
      </w:r>
      <w:r>
        <w:rPr>
          <w:rFonts w:ascii="Times New Roman" w:eastAsia="Times New Roman" w:hAnsi="Times New Roman" w:cs="Times New Roman"/>
          <w:color w:val="222222"/>
          <w:shd w:val="clear" w:color="auto" w:fill="FFFFFF"/>
        </w:rPr>
        <w:t xml:space="preserve"> come </w:t>
      </w:r>
      <w:r w:rsidRPr="000C092D">
        <w:rPr>
          <w:rFonts w:ascii="Times New Roman" w:eastAsia="Times New Roman" w:hAnsi="Times New Roman" w:cs="Times New Roman"/>
          <w:color w:val="222222"/>
          <w:shd w:val="clear" w:color="auto" w:fill="FFFFFF"/>
        </w:rPr>
        <w:t>“</w:t>
      </w:r>
      <w:r w:rsidR="00F03DE9" w:rsidRPr="000C092D">
        <w:rPr>
          <w:rFonts w:ascii="Times New Roman" w:hAnsi="Times New Roman" w:cs="Times New Roman"/>
          <w:i/>
          <w:iCs/>
          <w:color w:val="000000"/>
        </w:rPr>
        <w:t>Locale o spazio coperto avente le caratteristiche di loggiato, balcone, terrazza o portico, chiuso sui lati da superfici vetrate o con elementi trasparenti e impermeabili, parzialmente o totalmente apribili</w:t>
      </w:r>
      <w:r w:rsidRPr="000C092D">
        <w:rPr>
          <w:rFonts w:ascii="Times New Roman" w:hAnsi="Times New Roman" w:cs="Times New Roman"/>
          <w:color w:val="000000"/>
        </w:rPr>
        <w:t>”.</w:t>
      </w:r>
    </w:p>
    <w:p w14:paraId="535D5D75" w14:textId="44E6A198" w:rsidR="000C092D" w:rsidRPr="000C092D" w:rsidRDefault="00F03DE9" w:rsidP="000C092D">
      <w:pPr>
        <w:ind w:left="567" w:right="560"/>
        <w:jc w:val="both"/>
        <w:rPr>
          <w:rFonts w:ascii="Times New Roman" w:hAnsi="Times New Roman" w:cs="Times New Roman"/>
          <w:color w:val="000000"/>
        </w:rPr>
      </w:pPr>
      <w:r w:rsidRPr="000C092D">
        <w:rPr>
          <w:rFonts w:ascii="Times New Roman" w:hAnsi="Times New Roman" w:cs="Times New Roman"/>
          <w:color w:val="000000"/>
        </w:rPr>
        <w:t>La veranda, realizzabile su balcon</w:t>
      </w:r>
      <w:r w:rsidR="00CD275E">
        <w:rPr>
          <w:rFonts w:ascii="Times New Roman" w:hAnsi="Times New Roman" w:cs="Times New Roman"/>
          <w:color w:val="000000"/>
        </w:rPr>
        <w:t xml:space="preserve">i, terrazzi, attici o giardini </w:t>
      </w:r>
      <w:r w:rsidRPr="000C092D">
        <w:rPr>
          <w:rFonts w:ascii="Times New Roman" w:hAnsi="Times New Roman" w:cs="Times New Roman"/>
          <w:color w:val="000000"/>
        </w:rPr>
        <w:t>è caratterizzata quindi</w:t>
      </w:r>
      <w:r w:rsidR="00CD275E">
        <w:rPr>
          <w:rFonts w:ascii="Times New Roman" w:hAnsi="Times New Roman" w:cs="Times New Roman"/>
          <w:color w:val="000000"/>
        </w:rPr>
        <w:t xml:space="preserve"> da ampie superfici vetrate che, </w:t>
      </w:r>
      <w:r w:rsidRPr="000C092D">
        <w:rPr>
          <w:rFonts w:ascii="Times New Roman" w:hAnsi="Times New Roman" w:cs="Times New Roman"/>
          <w:color w:val="000000"/>
        </w:rPr>
        <w:t>all’occorrenza</w:t>
      </w:r>
      <w:r w:rsidR="00CD275E">
        <w:rPr>
          <w:rFonts w:ascii="Times New Roman" w:hAnsi="Times New Roman" w:cs="Times New Roman"/>
          <w:color w:val="000000"/>
        </w:rPr>
        <w:t>,</w:t>
      </w:r>
      <w:r w:rsidRPr="000C092D">
        <w:rPr>
          <w:rFonts w:ascii="Times New Roman" w:hAnsi="Times New Roman" w:cs="Times New Roman"/>
          <w:color w:val="000000"/>
        </w:rPr>
        <w:t xml:space="preserve"> si aprono tramite finestre scorrevoli o a libro. </w:t>
      </w:r>
    </w:p>
    <w:p w14:paraId="5F8CEBB5" w14:textId="5ED22B18" w:rsidR="00F03DE9" w:rsidRDefault="000C092D" w:rsidP="000C092D">
      <w:pPr>
        <w:ind w:left="567" w:right="560"/>
        <w:jc w:val="both"/>
        <w:rPr>
          <w:rFonts w:ascii="Times New Roman" w:hAnsi="Times New Roman" w:cs="Times New Roman"/>
          <w:color w:val="000000"/>
        </w:rPr>
      </w:pPr>
      <w:r w:rsidRPr="000C092D">
        <w:rPr>
          <w:rFonts w:ascii="Times New Roman" w:hAnsi="Times New Roman" w:cs="Times New Roman"/>
          <w:color w:val="000000"/>
        </w:rPr>
        <w:t>Pertanto, dal punto di vista edilizio, la veranda determina l’inevitabile modifica della sagoma dell’edificio ed un re</w:t>
      </w:r>
      <w:r w:rsidR="00CD275E">
        <w:rPr>
          <w:rFonts w:ascii="Times New Roman" w:hAnsi="Times New Roman" w:cs="Times New Roman"/>
          <w:color w:val="000000"/>
        </w:rPr>
        <w:t>lativo aumento della volumetria</w:t>
      </w:r>
      <w:r w:rsidRPr="000C092D">
        <w:rPr>
          <w:rFonts w:ascii="Times New Roman" w:hAnsi="Times New Roman" w:cs="Times New Roman"/>
          <w:color w:val="000000"/>
        </w:rPr>
        <w:t xml:space="preserve"> richiedendo</w:t>
      </w:r>
      <w:r w:rsidR="00CD275E">
        <w:rPr>
          <w:rFonts w:ascii="Times New Roman" w:hAnsi="Times New Roman" w:cs="Times New Roman"/>
          <w:color w:val="000000"/>
        </w:rPr>
        <w:t xml:space="preserve"> allo stesso tempo</w:t>
      </w:r>
      <w:r w:rsidRPr="000C092D">
        <w:rPr>
          <w:rFonts w:ascii="Times New Roman" w:hAnsi="Times New Roman" w:cs="Times New Roman"/>
          <w:color w:val="000000"/>
        </w:rPr>
        <w:t xml:space="preserve"> il necessario permesso di costruire per la sua realizzazione. </w:t>
      </w:r>
    </w:p>
    <w:p w14:paraId="4BCFFDCE" w14:textId="77777777" w:rsidR="00E16A57" w:rsidRDefault="00E16A57" w:rsidP="000C092D">
      <w:pPr>
        <w:ind w:left="567" w:right="560"/>
        <w:jc w:val="both"/>
        <w:rPr>
          <w:rFonts w:ascii="Times New Roman" w:hAnsi="Times New Roman" w:cs="Times New Roman"/>
          <w:color w:val="000000"/>
        </w:rPr>
      </w:pPr>
    </w:p>
    <w:p w14:paraId="0548A221" w14:textId="4E807ABE" w:rsidR="00E16A57" w:rsidRDefault="00E16A57" w:rsidP="000C092D">
      <w:pPr>
        <w:ind w:left="567" w:right="560"/>
        <w:jc w:val="both"/>
        <w:rPr>
          <w:rFonts w:ascii="Times New Roman" w:hAnsi="Times New Roman" w:cs="Times New Roman"/>
          <w:b/>
          <w:color w:val="000000"/>
        </w:rPr>
      </w:pPr>
      <w:r w:rsidRPr="00E16A57">
        <w:rPr>
          <w:rFonts w:ascii="Times New Roman" w:hAnsi="Times New Roman" w:cs="Times New Roman"/>
          <w:b/>
          <w:color w:val="000000"/>
        </w:rPr>
        <w:t>La pergotenda.</w:t>
      </w:r>
    </w:p>
    <w:p w14:paraId="31F1B20D" w14:textId="77777777" w:rsidR="00E16A57" w:rsidRDefault="00E16A57" w:rsidP="000C092D">
      <w:pPr>
        <w:ind w:left="567" w:right="560"/>
        <w:jc w:val="both"/>
        <w:rPr>
          <w:rFonts w:ascii="Times New Roman" w:hAnsi="Times New Roman" w:cs="Times New Roman"/>
          <w:b/>
          <w:color w:val="000000"/>
        </w:rPr>
      </w:pPr>
    </w:p>
    <w:p w14:paraId="20486D33" w14:textId="7F1F994F" w:rsidR="00E16A57" w:rsidRPr="00E16A57" w:rsidRDefault="00E16A57" w:rsidP="000C092D">
      <w:pPr>
        <w:ind w:left="567" w:right="560"/>
        <w:jc w:val="both"/>
        <w:rPr>
          <w:rFonts w:ascii="Times New Roman" w:hAnsi="Times New Roman" w:cs="Times New Roman"/>
          <w:color w:val="000000"/>
        </w:rPr>
      </w:pPr>
      <w:r>
        <w:rPr>
          <w:rFonts w:ascii="Times New Roman" w:hAnsi="Times New Roman" w:cs="Times New Roman"/>
          <w:color w:val="000000"/>
        </w:rPr>
        <w:t>La pergotenda rappresenta una tipologia di struttura di agevole realizzazione che, grazie all’uso di tecniche e materiali del tutto innovativi, rendono meglio fruibili e vivibili gli spazi esterni delle unità abitative.</w:t>
      </w:r>
    </w:p>
    <w:p w14:paraId="142C4E99" w14:textId="6D5B9C0A" w:rsidR="00E16A57" w:rsidRDefault="00E16A57" w:rsidP="000C092D">
      <w:pPr>
        <w:ind w:left="567" w:right="560"/>
        <w:jc w:val="both"/>
        <w:rPr>
          <w:rFonts w:ascii="Times New Roman" w:hAnsi="Times New Roman" w:cs="Times New Roman"/>
          <w:color w:val="000000"/>
        </w:rPr>
      </w:pPr>
      <w:r>
        <w:rPr>
          <w:rFonts w:ascii="Times New Roman" w:hAnsi="Times New Roman" w:cs="Times New Roman"/>
          <w:color w:val="000000"/>
        </w:rPr>
        <w:t>Tali strutture sono pensate al fine di non soddisfare esigenze “precarie”, garantendo quindi il loro effetto in maniera stabile e duratura.</w:t>
      </w:r>
    </w:p>
    <w:p w14:paraId="6E7E2610" w14:textId="60A9C296" w:rsidR="00E16A57" w:rsidRDefault="00E16A57" w:rsidP="000C092D">
      <w:pPr>
        <w:ind w:left="567" w:right="560"/>
        <w:jc w:val="both"/>
        <w:rPr>
          <w:rFonts w:ascii="Times New Roman" w:hAnsi="Times New Roman" w:cs="Times New Roman"/>
          <w:color w:val="000000"/>
        </w:rPr>
      </w:pPr>
      <w:r>
        <w:rPr>
          <w:rFonts w:ascii="Times New Roman" w:hAnsi="Times New Roman" w:cs="Times New Roman"/>
          <w:color w:val="000000"/>
        </w:rPr>
        <w:t xml:space="preserve">La pergotanda, tenuto conto della sua consistenza, delle caratteristiche costruttive e della </w:t>
      </w:r>
      <w:r w:rsidR="00FE46A8">
        <w:rPr>
          <w:rFonts w:ascii="Times New Roman" w:hAnsi="Times New Roman" w:cs="Times New Roman"/>
          <w:color w:val="000000"/>
        </w:rPr>
        <w:t>loro funzione, non costituisce</w:t>
      </w:r>
      <w:r>
        <w:rPr>
          <w:rFonts w:ascii="Times New Roman" w:hAnsi="Times New Roman" w:cs="Times New Roman"/>
          <w:color w:val="000000"/>
        </w:rPr>
        <w:t xml:space="preserve"> un’opera edilizia soggetta al previo rilascio del titolo abilitativo.</w:t>
      </w:r>
    </w:p>
    <w:p w14:paraId="34B22A7A" w14:textId="77777777" w:rsidR="008360C0" w:rsidRDefault="008360C0" w:rsidP="000C092D">
      <w:pPr>
        <w:ind w:left="567" w:right="560"/>
        <w:jc w:val="both"/>
        <w:rPr>
          <w:rFonts w:ascii="Times New Roman" w:hAnsi="Times New Roman" w:cs="Times New Roman"/>
          <w:color w:val="000000"/>
        </w:rPr>
      </w:pPr>
    </w:p>
    <w:p w14:paraId="321452A1" w14:textId="7103ABA6" w:rsidR="008360C0" w:rsidRPr="00435C03" w:rsidRDefault="008360C0" w:rsidP="000C092D">
      <w:pPr>
        <w:ind w:left="567" w:right="560"/>
        <w:jc w:val="both"/>
        <w:rPr>
          <w:rFonts w:ascii="Times New Roman" w:hAnsi="Times New Roman" w:cs="Times New Roman"/>
          <w:b/>
          <w:color w:val="000000"/>
        </w:rPr>
      </w:pPr>
      <w:r w:rsidRPr="00435C03">
        <w:rPr>
          <w:rFonts w:ascii="Times New Roman" w:hAnsi="Times New Roman" w:cs="Times New Roman"/>
          <w:b/>
          <w:color w:val="000000"/>
        </w:rPr>
        <w:t>La pensilina</w:t>
      </w:r>
    </w:p>
    <w:p w14:paraId="50B2A8D4" w14:textId="77777777" w:rsidR="008360C0" w:rsidRDefault="008360C0" w:rsidP="000C092D">
      <w:pPr>
        <w:ind w:left="567" w:right="560"/>
        <w:jc w:val="both"/>
        <w:rPr>
          <w:rFonts w:ascii="Times New Roman" w:hAnsi="Times New Roman" w:cs="Times New Roman"/>
          <w:color w:val="000000"/>
        </w:rPr>
      </w:pPr>
    </w:p>
    <w:p w14:paraId="19E1B6FA" w14:textId="1C387C22" w:rsidR="008360C0" w:rsidRDefault="008360C0" w:rsidP="008360C0">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La pensilina rappresenta sostanzialmente un elemento di arredo, riparo o protezione anche dagli agenti atmosferici.</w:t>
      </w:r>
    </w:p>
    <w:p w14:paraId="1FA3DC76" w14:textId="37D6CA22" w:rsidR="006F1589" w:rsidRDefault="006F1589" w:rsidP="006F1589">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L’allegato A del DPCM del 20/10/2016, al punto 38, la definisce “</w:t>
      </w:r>
      <w:r w:rsidRPr="006F1589">
        <w:rPr>
          <w:rFonts w:ascii="Times New Roman" w:eastAsia="Times New Roman" w:hAnsi="Times New Roman" w:cs="Times New Roman"/>
          <w:i/>
          <w:color w:val="222222"/>
          <w:shd w:val="clear" w:color="auto" w:fill="FFFFFF"/>
        </w:rPr>
        <w:t>Elemento edilizio di copertura posto in aggetto alle pareti perimetrali esterne di un edificio e priva di montanti verticali di sostegno</w:t>
      </w:r>
      <w:r>
        <w:rPr>
          <w:rFonts w:ascii="Times New Roman" w:eastAsia="Times New Roman" w:hAnsi="Times New Roman" w:cs="Times New Roman"/>
          <w:color w:val="222222"/>
          <w:shd w:val="clear" w:color="auto" w:fill="FFFFFF"/>
        </w:rPr>
        <w:t>”</w:t>
      </w:r>
      <w:r w:rsidRPr="006F1589">
        <w:rPr>
          <w:rFonts w:ascii="Times New Roman" w:eastAsia="Times New Roman" w:hAnsi="Times New Roman" w:cs="Times New Roman"/>
          <w:color w:val="222222"/>
          <w:shd w:val="clear" w:color="auto" w:fill="FFFFFF"/>
        </w:rPr>
        <w:t>.</w:t>
      </w:r>
    </w:p>
    <w:p w14:paraId="0335629A" w14:textId="5EC760F0" w:rsidR="008360C0" w:rsidRDefault="008360C0" w:rsidP="008360C0">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Dal punto di vista strutturale è caratterizzata da una struttura </w:t>
      </w:r>
      <w:r w:rsidR="00924570">
        <w:rPr>
          <w:rFonts w:ascii="Times New Roman" w:eastAsia="Times New Roman" w:hAnsi="Times New Roman" w:cs="Times New Roman"/>
          <w:color w:val="222222"/>
          <w:shd w:val="clear" w:color="auto" w:fill="FFFFFF"/>
        </w:rPr>
        <w:t xml:space="preserve">ancorata al muro perimetrale </w:t>
      </w:r>
      <w:r>
        <w:rPr>
          <w:rFonts w:ascii="Times New Roman" w:eastAsia="Times New Roman" w:hAnsi="Times New Roman" w:cs="Times New Roman"/>
          <w:color w:val="222222"/>
          <w:shd w:val="clear" w:color="auto" w:fill="FFFFFF"/>
        </w:rPr>
        <w:t>del fabbricato e,</w:t>
      </w:r>
      <w:r w:rsidR="00924570">
        <w:rPr>
          <w:rFonts w:ascii="Times New Roman" w:eastAsia="Times New Roman" w:hAnsi="Times New Roman" w:cs="Times New Roman"/>
          <w:color w:val="222222"/>
          <w:shd w:val="clear" w:color="auto" w:fill="FFFFFF"/>
        </w:rPr>
        <w:t xml:space="preserve"> generalmente, si caratterizza</w:t>
      </w:r>
      <w:r>
        <w:rPr>
          <w:rFonts w:ascii="Times New Roman" w:eastAsia="Times New Roman" w:hAnsi="Times New Roman" w:cs="Times New Roman"/>
          <w:color w:val="222222"/>
          <w:shd w:val="clear" w:color="auto" w:fill="FFFFFF"/>
        </w:rPr>
        <w:t xml:space="preserve"> per l’apertura su tre lati.</w:t>
      </w:r>
    </w:p>
    <w:p w14:paraId="50499C2C" w14:textId="3B2C9AB0" w:rsidR="008360C0" w:rsidRDefault="008360C0" w:rsidP="008360C0">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La pensilina, per sua natura, deve essere di limitate dimensioni in quanto la struttura che la sorregge può essere ancorata solo al muro dell’immobile non avendo possibilità di essere implementata da pilastri di supporto o sostegno infissi a terra, altrimenti entrerebb</w:t>
      </w:r>
      <w:r w:rsidR="00424A60">
        <w:rPr>
          <w:rFonts w:ascii="Times New Roman" w:eastAsia="Times New Roman" w:hAnsi="Times New Roman" w:cs="Times New Roman"/>
          <w:color w:val="222222"/>
          <w:shd w:val="clear" w:color="auto" w:fill="FFFFFF"/>
        </w:rPr>
        <w:t>e nel perimetro operativo del portico o loggia.</w:t>
      </w:r>
    </w:p>
    <w:p w14:paraId="32F91342" w14:textId="2CE784AE" w:rsidR="008360C0" w:rsidRDefault="008360C0" w:rsidP="008360C0">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Dal punto di vista autorizzativo, fungendo la pensilina da limitato elemento di protezione e riparo di porte e finestre, generalmente non necessità di titolo abilitativo seppur, in alcuni casi, comportando una sostanziale modifica del prospetto dell’immobile, alcuni regolamenti edilizi comunali possono </w:t>
      </w:r>
      <w:r w:rsidR="00FE46A8">
        <w:rPr>
          <w:rFonts w:ascii="Times New Roman" w:eastAsia="Times New Roman" w:hAnsi="Times New Roman" w:cs="Times New Roman"/>
          <w:color w:val="222222"/>
          <w:shd w:val="clear" w:color="auto" w:fill="FFFFFF"/>
        </w:rPr>
        <w:t>richiedere uno specifico titolo abilitativo (soprattutto in luoghi ove sono previsti specifici vincoli paesaggistici).</w:t>
      </w:r>
      <w:r>
        <w:rPr>
          <w:rFonts w:ascii="Times New Roman" w:eastAsia="Times New Roman" w:hAnsi="Times New Roman" w:cs="Times New Roman"/>
          <w:color w:val="222222"/>
          <w:shd w:val="clear" w:color="auto" w:fill="FFFFFF"/>
        </w:rPr>
        <w:t xml:space="preserve"> </w:t>
      </w:r>
    </w:p>
    <w:p w14:paraId="29E4DB08" w14:textId="77777777" w:rsidR="00E16A57" w:rsidRDefault="00E16A57" w:rsidP="00924570">
      <w:pPr>
        <w:ind w:right="560"/>
        <w:jc w:val="both"/>
        <w:rPr>
          <w:rFonts w:ascii="Times New Roman" w:hAnsi="Times New Roman" w:cs="Times New Roman"/>
          <w:color w:val="000000"/>
        </w:rPr>
      </w:pPr>
    </w:p>
    <w:p w14:paraId="3533C951" w14:textId="0FCCE5B3" w:rsidR="00143A86" w:rsidRPr="00143A86" w:rsidRDefault="00167BBB" w:rsidP="000C092D">
      <w:pPr>
        <w:ind w:left="567" w:right="560"/>
        <w:jc w:val="both"/>
        <w:rPr>
          <w:rFonts w:ascii="Times New Roman" w:hAnsi="Times New Roman" w:cs="Times New Roman"/>
          <w:b/>
          <w:color w:val="000000"/>
        </w:rPr>
      </w:pPr>
      <w:r>
        <w:rPr>
          <w:rFonts w:ascii="Times New Roman" w:hAnsi="Times New Roman" w:cs="Times New Roman"/>
          <w:b/>
          <w:color w:val="000000"/>
        </w:rPr>
        <w:t>L</w:t>
      </w:r>
      <w:r w:rsidR="00143A86" w:rsidRPr="00143A86">
        <w:rPr>
          <w:rFonts w:ascii="Times New Roman" w:hAnsi="Times New Roman" w:cs="Times New Roman"/>
          <w:b/>
          <w:color w:val="000000"/>
        </w:rPr>
        <w:t>a struttura</w:t>
      </w:r>
    </w:p>
    <w:p w14:paraId="1EBF0A96" w14:textId="77777777" w:rsidR="00143A86" w:rsidRDefault="00143A86" w:rsidP="000C092D">
      <w:pPr>
        <w:ind w:left="567" w:right="560"/>
        <w:jc w:val="both"/>
        <w:rPr>
          <w:rFonts w:ascii="Times New Roman" w:hAnsi="Times New Roman" w:cs="Times New Roman"/>
          <w:color w:val="000000"/>
        </w:rPr>
      </w:pPr>
    </w:p>
    <w:p w14:paraId="4BB37B87" w14:textId="60EBE32B" w:rsidR="00E16A57" w:rsidRDefault="00E16A57" w:rsidP="000C092D">
      <w:pPr>
        <w:ind w:left="567" w:right="560"/>
        <w:jc w:val="both"/>
        <w:rPr>
          <w:rFonts w:ascii="Times New Roman" w:hAnsi="Times New Roman" w:cs="Times New Roman"/>
          <w:color w:val="000000"/>
        </w:rPr>
      </w:pPr>
      <w:r>
        <w:rPr>
          <w:rFonts w:ascii="Times New Roman" w:hAnsi="Times New Roman" w:cs="Times New Roman"/>
          <w:color w:val="000000"/>
        </w:rPr>
        <w:t>Effettuata la preliminare ricostruzio</w:t>
      </w:r>
      <w:r w:rsidR="004A3825">
        <w:rPr>
          <w:rFonts w:ascii="Times New Roman" w:hAnsi="Times New Roman" w:cs="Times New Roman"/>
          <w:color w:val="000000"/>
        </w:rPr>
        <w:t>ne dal punto di vista tecnico/</w:t>
      </w:r>
      <w:r>
        <w:rPr>
          <w:rFonts w:ascii="Times New Roman" w:hAnsi="Times New Roman" w:cs="Times New Roman"/>
          <w:color w:val="000000"/>
        </w:rPr>
        <w:t>pratico d</w:t>
      </w:r>
      <w:r w:rsidR="004A3825">
        <w:rPr>
          <w:rFonts w:ascii="Times New Roman" w:hAnsi="Times New Roman" w:cs="Times New Roman"/>
          <w:color w:val="000000"/>
        </w:rPr>
        <w:t>elle opere, bisogna ora soffermare</w:t>
      </w:r>
      <w:r>
        <w:rPr>
          <w:rFonts w:ascii="Times New Roman" w:hAnsi="Times New Roman" w:cs="Times New Roman"/>
          <w:color w:val="000000"/>
        </w:rPr>
        <w:t xml:space="preserve"> l’attenzione all’elemento giuridico che ide</w:t>
      </w:r>
      <w:r w:rsidR="00143A86">
        <w:rPr>
          <w:rFonts w:ascii="Times New Roman" w:hAnsi="Times New Roman" w:cs="Times New Roman"/>
          <w:color w:val="000000"/>
        </w:rPr>
        <w:t xml:space="preserve">ntifica la possibilità di assoggettare l’opera a titolo abilitativo. </w:t>
      </w:r>
    </w:p>
    <w:p w14:paraId="53BD7221" w14:textId="16F478A7" w:rsidR="00143A86" w:rsidRDefault="00143A86" w:rsidP="000C092D">
      <w:pPr>
        <w:ind w:left="567" w:right="560"/>
        <w:jc w:val="both"/>
        <w:rPr>
          <w:rFonts w:ascii="Times New Roman" w:hAnsi="Times New Roman" w:cs="Times New Roman"/>
          <w:color w:val="000000"/>
        </w:rPr>
      </w:pPr>
      <w:r>
        <w:rPr>
          <w:rFonts w:ascii="Times New Roman" w:hAnsi="Times New Roman" w:cs="Times New Roman"/>
          <w:color w:val="000000"/>
        </w:rPr>
        <w:t xml:space="preserve">Dal punto di vista normativo, ai sensi del combinato disposto degli artt. 3 e 10 del D.P.R. n. 380/2001, sono soggetti al rilascio del permesso di costruire gli interventi di </w:t>
      </w:r>
      <w:r>
        <w:rPr>
          <w:rFonts w:ascii="Times New Roman" w:hAnsi="Times New Roman" w:cs="Times New Roman"/>
          <w:b/>
          <w:color w:val="000000"/>
        </w:rPr>
        <w:t xml:space="preserve">nuova costruzione </w:t>
      </w:r>
      <w:r>
        <w:rPr>
          <w:rFonts w:ascii="Times New Roman" w:hAnsi="Times New Roman" w:cs="Times New Roman"/>
          <w:color w:val="000000"/>
        </w:rPr>
        <w:t xml:space="preserve">in grado di determinare una </w:t>
      </w:r>
      <w:r>
        <w:rPr>
          <w:rFonts w:ascii="Times New Roman" w:hAnsi="Times New Roman" w:cs="Times New Roman"/>
          <w:b/>
          <w:color w:val="000000"/>
        </w:rPr>
        <w:t>trasformazione edilizia e urbanistica del territorio</w:t>
      </w:r>
      <w:r>
        <w:rPr>
          <w:rFonts w:ascii="Times New Roman" w:hAnsi="Times New Roman" w:cs="Times New Roman"/>
          <w:color w:val="000000"/>
        </w:rPr>
        <w:t>.</w:t>
      </w:r>
    </w:p>
    <w:p w14:paraId="4A705CE9" w14:textId="77777777" w:rsidR="00143A86" w:rsidRDefault="00143A86" w:rsidP="000C092D">
      <w:pPr>
        <w:ind w:left="567" w:right="560"/>
        <w:jc w:val="both"/>
        <w:rPr>
          <w:rFonts w:ascii="Times New Roman" w:hAnsi="Times New Roman" w:cs="Times New Roman"/>
          <w:color w:val="000000"/>
        </w:rPr>
      </w:pPr>
      <w:r>
        <w:rPr>
          <w:rFonts w:ascii="Times New Roman" w:hAnsi="Times New Roman" w:cs="Times New Roman"/>
          <w:color w:val="000000"/>
        </w:rPr>
        <w:t>Nel caso di specie la norma fa un passo interpretativo ulteriore.</w:t>
      </w:r>
    </w:p>
    <w:p w14:paraId="3BC55C69" w14:textId="032FA6E5" w:rsidR="00143A86" w:rsidRPr="004A3825" w:rsidRDefault="00143A86" w:rsidP="000C092D">
      <w:pPr>
        <w:ind w:left="567" w:right="560"/>
        <w:jc w:val="both"/>
        <w:rPr>
          <w:rFonts w:ascii="Times New Roman" w:hAnsi="Times New Roman" w:cs="Times New Roman"/>
          <w:b/>
          <w:color w:val="000000"/>
        </w:rPr>
      </w:pPr>
      <w:r>
        <w:rPr>
          <w:rFonts w:ascii="Times New Roman" w:hAnsi="Times New Roman" w:cs="Times New Roman"/>
          <w:color w:val="000000"/>
        </w:rPr>
        <w:t xml:space="preserve">Infatti, </w:t>
      </w:r>
      <w:r w:rsidRPr="004A3825">
        <w:rPr>
          <w:rFonts w:ascii="Times New Roman" w:hAnsi="Times New Roman" w:cs="Times New Roman"/>
          <w:b/>
          <w:color w:val="000000"/>
        </w:rPr>
        <w:t>ai fini della valutazione dell’assoggettabilità o m</w:t>
      </w:r>
      <w:r w:rsidR="004A3825" w:rsidRPr="004A3825">
        <w:rPr>
          <w:rFonts w:ascii="Times New Roman" w:hAnsi="Times New Roman" w:cs="Times New Roman"/>
          <w:b/>
          <w:color w:val="000000"/>
        </w:rPr>
        <w:t xml:space="preserve">eno al titolo edilizio, non va </w:t>
      </w:r>
      <w:r w:rsidRPr="004A3825">
        <w:rPr>
          <w:rFonts w:ascii="Times New Roman" w:hAnsi="Times New Roman" w:cs="Times New Roman"/>
          <w:b/>
          <w:color w:val="000000"/>
        </w:rPr>
        <w:t xml:space="preserve">presa in considerazione la struttura in sé, intesa quale elemento strutturale di sostegno portante dell’opera, bensì si deve fare una valutazione </w:t>
      </w:r>
      <w:r w:rsidRPr="004A3825">
        <w:rPr>
          <w:rFonts w:ascii="Times New Roman" w:hAnsi="Times New Roman" w:cs="Times New Roman"/>
          <w:b/>
          <w:i/>
          <w:color w:val="000000"/>
        </w:rPr>
        <w:t>tout court</w:t>
      </w:r>
      <w:r w:rsidRPr="004A3825">
        <w:rPr>
          <w:rFonts w:ascii="Times New Roman" w:hAnsi="Times New Roman" w:cs="Times New Roman"/>
          <w:b/>
          <w:color w:val="000000"/>
        </w:rPr>
        <w:t xml:space="preserve"> della realizzanda opera. </w:t>
      </w:r>
    </w:p>
    <w:p w14:paraId="606472AF" w14:textId="46662E37" w:rsidR="00143A86" w:rsidRDefault="00143A86" w:rsidP="000C092D">
      <w:pPr>
        <w:ind w:left="567" w:right="560"/>
        <w:jc w:val="both"/>
        <w:rPr>
          <w:rFonts w:ascii="Times New Roman" w:hAnsi="Times New Roman" w:cs="Times New Roman"/>
          <w:color w:val="000000"/>
        </w:rPr>
      </w:pPr>
      <w:r>
        <w:rPr>
          <w:rFonts w:ascii="Times New Roman" w:hAnsi="Times New Roman" w:cs="Times New Roman"/>
          <w:color w:val="000000"/>
        </w:rPr>
        <w:t>Infatti, riprendendo il caso della pergotenda di cui sopra, ai fini dell’applicabilità degli artt. 3 e 10 del D.P.R. 380/2001, l’opera principale ai fini della valutazione edilizio – urbanistica deve essere non la struttura – da intendere quale mero elemento accessorio necessario a</w:t>
      </w:r>
      <w:r w:rsidR="008F1D98">
        <w:rPr>
          <w:rFonts w:ascii="Times New Roman" w:hAnsi="Times New Roman" w:cs="Times New Roman"/>
          <w:color w:val="000000"/>
        </w:rPr>
        <w:t>l sostegno e all’estensione dell’opera –</w:t>
      </w:r>
      <w:r>
        <w:rPr>
          <w:rFonts w:ascii="Times New Roman" w:hAnsi="Times New Roman" w:cs="Times New Roman"/>
          <w:color w:val="000000"/>
        </w:rPr>
        <w:t xml:space="preserve"> bensì la tenda</w:t>
      </w:r>
      <w:r w:rsidR="008F1D98">
        <w:rPr>
          <w:rFonts w:ascii="Times New Roman" w:hAnsi="Times New Roman" w:cs="Times New Roman"/>
          <w:color w:val="000000"/>
        </w:rPr>
        <w:t xml:space="preserve">, </w:t>
      </w:r>
      <w:r>
        <w:rPr>
          <w:rFonts w:ascii="Times New Roman" w:hAnsi="Times New Roman" w:cs="Times New Roman"/>
          <w:color w:val="000000"/>
        </w:rPr>
        <w:t>poiché è essa a rappresentare l’</w:t>
      </w:r>
      <w:r w:rsidRPr="00521AD4">
        <w:rPr>
          <w:rFonts w:ascii="Times New Roman" w:hAnsi="Times New Roman" w:cs="Times New Roman"/>
          <w:b/>
          <w:color w:val="000000"/>
        </w:rPr>
        <w:t>e</w:t>
      </w:r>
      <w:r w:rsidR="008F1D98" w:rsidRPr="00521AD4">
        <w:rPr>
          <w:rFonts w:ascii="Times New Roman" w:hAnsi="Times New Roman" w:cs="Times New Roman"/>
          <w:b/>
          <w:color w:val="000000"/>
        </w:rPr>
        <w:t>lemento di fruibilità del bene</w:t>
      </w:r>
      <w:r w:rsidR="008F1D98">
        <w:rPr>
          <w:rFonts w:ascii="Times New Roman" w:hAnsi="Times New Roman" w:cs="Times New Roman"/>
          <w:color w:val="000000"/>
        </w:rPr>
        <w:t>.</w:t>
      </w:r>
    </w:p>
    <w:p w14:paraId="7FFDAC4C" w14:textId="77777777" w:rsidR="00453140" w:rsidRDefault="008F1D98" w:rsidP="00453140">
      <w:pPr>
        <w:ind w:left="567" w:right="560"/>
        <w:jc w:val="both"/>
        <w:rPr>
          <w:rFonts w:ascii="Times New Roman" w:hAnsi="Times New Roman" w:cs="Times New Roman"/>
          <w:color w:val="000000"/>
        </w:rPr>
      </w:pPr>
      <w:r>
        <w:rPr>
          <w:rFonts w:ascii="Times New Roman" w:hAnsi="Times New Roman" w:cs="Times New Roman"/>
          <w:color w:val="000000"/>
        </w:rPr>
        <w:t xml:space="preserve">Infatti, </w:t>
      </w:r>
      <w:r w:rsidR="00453140">
        <w:rPr>
          <w:rFonts w:ascii="Times New Roman" w:hAnsi="Times New Roman" w:cs="Times New Roman"/>
          <w:color w:val="000000"/>
        </w:rPr>
        <w:t xml:space="preserve">così come valutata nella sua completezza, la struttura portante insieme all’elemento di copertura e/o chiusura, non può considerarsi nuova costruzione in quanto non presenta le caratteristiche tali da costituire un organismo edilizio rilevante in grado di comportare una trasformazione del territorio. </w:t>
      </w:r>
    </w:p>
    <w:p w14:paraId="73A9F000" w14:textId="77777777" w:rsidR="00453140" w:rsidRDefault="00453140" w:rsidP="00453140">
      <w:pPr>
        <w:ind w:left="567" w:right="560"/>
        <w:jc w:val="both"/>
        <w:rPr>
          <w:rFonts w:ascii="Times New Roman" w:hAnsi="Times New Roman" w:cs="Times New Roman"/>
          <w:color w:val="000000"/>
        </w:rPr>
      </w:pPr>
      <w:r>
        <w:rPr>
          <w:rFonts w:ascii="Times New Roman" w:hAnsi="Times New Roman" w:cs="Times New Roman"/>
          <w:color w:val="000000"/>
        </w:rPr>
        <w:t xml:space="preserve">La copertura e la chiusura perimetrale, qualora realizzate con materiale </w:t>
      </w:r>
      <w:r w:rsidRPr="00453140">
        <w:rPr>
          <w:rFonts w:ascii="Times New Roman" w:hAnsi="Times New Roman" w:cs="Times New Roman"/>
          <w:color w:val="000000"/>
        </w:rPr>
        <w:t>privo di quelle caratteristiche di consistenza e di rilevanza</w:t>
      </w:r>
      <w:r>
        <w:rPr>
          <w:rFonts w:ascii="Times New Roman" w:hAnsi="Times New Roman" w:cs="Times New Roman"/>
          <w:color w:val="000000"/>
        </w:rPr>
        <w:t xml:space="preserve"> (fissità, stabilità e permanenza)</w:t>
      </w:r>
      <w:r w:rsidRPr="00453140">
        <w:rPr>
          <w:rFonts w:ascii="Times New Roman" w:hAnsi="Times New Roman" w:cs="Times New Roman"/>
          <w:color w:val="000000"/>
        </w:rPr>
        <w:t xml:space="preserve"> che possano connotarlo in termini di componenti edilizie di copertura o di tampon</w:t>
      </w:r>
      <w:r>
        <w:rPr>
          <w:rFonts w:ascii="Times New Roman" w:hAnsi="Times New Roman" w:cs="Times New Roman"/>
          <w:color w:val="000000"/>
        </w:rPr>
        <w:t xml:space="preserve">atura di una costruzione, non configurano una nuova costruzione. </w:t>
      </w:r>
    </w:p>
    <w:p w14:paraId="02D0017A" w14:textId="6A77FFF3" w:rsidR="00E16A57" w:rsidRDefault="00453140" w:rsidP="009640D6">
      <w:pPr>
        <w:ind w:left="567" w:right="560"/>
        <w:jc w:val="both"/>
        <w:rPr>
          <w:rFonts w:ascii="Times New Roman" w:hAnsi="Times New Roman" w:cs="Times New Roman"/>
          <w:color w:val="000000"/>
        </w:rPr>
      </w:pPr>
      <w:r>
        <w:rPr>
          <w:rFonts w:ascii="Times New Roman" w:hAnsi="Times New Roman" w:cs="Times New Roman"/>
          <w:color w:val="000000"/>
        </w:rPr>
        <w:t xml:space="preserve">Anche la giurisprudenza </w:t>
      </w:r>
      <w:r w:rsidR="00521AD4">
        <w:rPr>
          <w:rFonts w:ascii="Times New Roman" w:hAnsi="Times New Roman" w:cs="Times New Roman"/>
          <w:color w:val="000000"/>
        </w:rPr>
        <w:t xml:space="preserve">di merito </w:t>
      </w:r>
      <w:r>
        <w:rPr>
          <w:rFonts w:ascii="Times New Roman" w:hAnsi="Times New Roman" w:cs="Times New Roman"/>
          <w:color w:val="000000"/>
        </w:rPr>
        <w:t xml:space="preserve">ha avuto modo di precisare che qualora ci sia </w:t>
      </w:r>
      <w:r w:rsidRPr="00453140">
        <w:rPr>
          <w:rFonts w:ascii="Times New Roman" w:hAnsi="Times New Roman" w:cs="Times New Roman"/>
          <w:color w:val="000000"/>
        </w:rPr>
        <w:t>“</w:t>
      </w:r>
      <w:r w:rsidR="00E16A57" w:rsidRPr="00453140">
        <w:rPr>
          <w:rFonts w:ascii="Times New Roman" w:hAnsi="Times New Roman" w:cs="Times New Roman"/>
          <w:i/>
          <w:iCs/>
          <w:color w:val="000000"/>
        </w:rPr>
        <w:t>inesistenza di uno spazio chiuso stabilmente configurato, non può parlarsi di organismo edilizio connotantesi per la creazione di nuovo volume o superficie</w:t>
      </w:r>
      <w:r>
        <w:rPr>
          <w:rFonts w:ascii="Times New Roman" w:hAnsi="Times New Roman" w:cs="Times New Roman"/>
          <w:color w:val="000000"/>
        </w:rPr>
        <w:t>” (cfr. ex multis Consiglio di Stato, Sez. VI, n. 306 del 25/01/2017 e Tar Toscana</w:t>
      </w:r>
      <w:r w:rsidR="00F572ED">
        <w:rPr>
          <w:rFonts w:ascii="Times New Roman" w:hAnsi="Times New Roman" w:cs="Times New Roman"/>
          <w:color w:val="000000"/>
        </w:rPr>
        <w:t xml:space="preserve"> n. 1627/2016</w:t>
      </w:r>
      <w:r w:rsidR="009640D6">
        <w:rPr>
          <w:rFonts w:ascii="Times New Roman" w:hAnsi="Times New Roman" w:cs="Times New Roman"/>
          <w:color w:val="000000"/>
        </w:rPr>
        <w:t>).</w:t>
      </w:r>
    </w:p>
    <w:p w14:paraId="3449BF0B" w14:textId="77777777" w:rsidR="00621AF9" w:rsidRDefault="00621AF9" w:rsidP="003407C3">
      <w:pPr>
        <w:ind w:right="560"/>
        <w:jc w:val="both"/>
        <w:rPr>
          <w:rFonts w:ascii="Times New Roman" w:hAnsi="Times New Roman" w:cs="Times New Roman"/>
          <w:b/>
          <w:color w:val="000000"/>
        </w:rPr>
      </w:pPr>
    </w:p>
    <w:p w14:paraId="3D1E9220" w14:textId="2AC77789" w:rsidR="00001C19" w:rsidRDefault="000D3CBB" w:rsidP="009640D6">
      <w:pPr>
        <w:ind w:left="567" w:right="560"/>
        <w:jc w:val="both"/>
        <w:rPr>
          <w:rFonts w:ascii="Times New Roman" w:hAnsi="Times New Roman" w:cs="Times New Roman"/>
          <w:b/>
          <w:color w:val="000000"/>
        </w:rPr>
      </w:pPr>
      <w:r>
        <w:rPr>
          <w:rFonts w:ascii="Times New Roman" w:hAnsi="Times New Roman" w:cs="Times New Roman"/>
          <w:b/>
          <w:color w:val="000000"/>
        </w:rPr>
        <w:t xml:space="preserve">In criterio della </w:t>
      </w:r>
      <w:r w:rsidR="00001C19" w:rsidRPr="00001C19">
        <w:rPr>
          <w:rFonts w:ascii="Times New Roman" w:hAnsi="Times New Roman" w:cs="Times New Roman"/>
          <w:b/>
          <w:color w:val="000000"/>
        </w:rPr>
        <w:t>precarietà d</w:t>
      </w:r>
      <w:r w:rsidR="00CD7B87">
        <w:rPr>
          <w:rFonts w:ascii="Times New Roman" w:hAnsi="Times New Roman" w:cs="Times New Roman"/>
          <w:b/>
          <w:color w:val="000000"/>
        </w:rPr>
        <w:t xml:space="preserve">ell’opera </w:t>
      </w:r>
    </w:p>
    <w:p w14:paraId="0C32CCE2" w14:textId="77777777" w:rsidR="00621AF9" w:rsidRDefault="00621AF9" w:rsidP="009640D6">
      <w:pPr>
        <w:ind w:left="567" w:right="560"/>
        <w:jc w:val="both"/>
        <w:rPr>
          <w:rFonts w:ascii="Times New Roman" w:hAnsi="Times New Roman" w:cs="Times New Roman"/>
          <w:b/>
          <w:color w:val="000000"/>
        </w:rPr>
      </w:pPr>
    </w:p>
    <w:p w14:paraId="52CAE410" w14:textId="14F47503" w:rsidR="00E65D2A" w:rsidRDefault="00E65D2A" w:rsidP="009640D6">
      <w:pPr>
        <w:ind w:left="567" w:right="560"/>
        <w:jc w:val="both"/>
        <w:rPr>
          <w:rFonts w:ascii="Times New Roman" w:hAnsi="Times New Roman" w:cs="Times New Roman"/>
          <w:color w:val="000000"/>
        </w:rPr>
      </w:pPr>
      <w:r>
        <w:rPr>
          <w:rFonts w:ascii="Times New Roman" w:hAnsi="Times New Roman" w:cs="Times New Roman"/>
          <w:color w:val="000000"/>
        </w:rPr>
        <w:t>Altro argomento importante da affrontare riguarda la natura precaria o meno dell’opera da realizzare.</w:t>
      </w:r>
    </w:p>
    <w:p w14:paraId="3FEBDF61" w14:textId="77777777" w:rsidR="00621AF9" w:rsidRDefault="00621AF9" w:rsidP="009640D6">
      <w:pPr>
        <w:ind w:left="567" w:right="560"/>
        <w:jc w:val="both"/>
        <w:rPr>
          <w:rFonts w:ascii="Times New Roman" w:hAnsi="Times New Roman" w:cs="Times New Roman"/>
          <w:color w:val="000000"/>
        </w:rPr>
      </w:pPr>
      <w:r>
        <w:rPr>
          <w:rFonts w:ascii="Times New Roman" w:hAnsi="Times New Roman" w:cs="Times New Roman"/>
          <w:color w:val="000000"/>
        </w:rPr>
        <w:t>La precarietà dell’opera funge da elemento in grado di circoscrivere l’uso specifico e temporalmente limitato del bene, escludendone dunque caratteristiche atte a soddisfare esigenze permanenti nel tempo.</w:t>
      </w:r>
    </w:p>
    <w:p w14:paraId="13EAC34F" w14:textId="38E941B5" w:rsidR="00621AF9" w:rsidRDefault="00621AF9" w:rsidP="009640D6">
      <w:pPr>
        <w:ind w:left="567" w:right="560"/>
        <w:jc w:val="both"/>
        <w:rPr>
          <w:rFonts w:ascii="Times New Roman" w:hAnsi="Times New Roman" w:cs="Times New Roman"/>
          <w:color w:val="000000"/>
        </w:rPr>
      </w:pPr>
      <w:r>
        <w:rPr>
          <w:rFonts w:ascii="Times New Roman" w:hAnsi="Times New Roman" w:cs="Times New Roman"/>
          <w:color w:val="000000"/>
        </w:rPr>
        <w:t>Il criterio, molto lab</w:t>
      </w:r>
      <w:r w:rsidR="00EC3FEC">
        <w:rPr>
          <w:rFonts w:ascii="Times New Roman" w:hAnsi="Times New Roman" w:cs="Times New Roman"/>
          <w:color w:val="000000"/>
        </w:rPr>
        <w:t xml:space="preserve">ile nella sua individuazione, </w:t>
      </w:r>
      <w:r>
        <w:rPr>
          <w:rFonts w:ascii="Times New Roman" w:hAnsi="Times New Roman" w:cs="Times New Roman"/>
          <w:color w:val="000000"/>
        </w:rPr>
        <w:t>opera da</w:t>
      </w:r>
      <w:r w:rsidR="00EC3FEC">
        <w:rPr>
          <w:rFonts w:ascii="Times New Roman" w:hAnsi="Times New Roman" w:cs="Times New Roman"/>
          <w:color w:val="000000"/>
        </w:rPr>
        <w:t xml:space="preserve"> elemento indispensabile ai fini della richiesta di un titolo abilitativo per la realizzazione del manufatto.</w:t>
      </w:r>
    </w:p>
    <w:p w14:paraId="17CE74C9" w14:textId="77777777" w:rsidR="00EC3FEC" w:rsidRDefault="00EC3FEC" w:rsidP="00EC3FEC">
      <w:pPr>
        <w:ind w:left="567" w:right="560"/>
        <w:jc w:val="both"/>
        <w:rPr>
          <w:rFonts w:ascii="Times New Roman" w:hAnsi="Times New Roman" w:cs="Times New Roman"/>
          <w:color w:val="000000"/>
        </w:rPr>
      </w:pPr>
      <w:r>
        <w:rPr>
          <w:rFonts w:ascii="Times New Roman" w:hAnsi="Times New Roman" w:cs="Times New Roman"/>
          <w:color w:val="000000"/>
        </w:rPr>
        <w:t>Tuttavia, i</w:t>
      </w:r>
      <w:r w:rsidR="00621AF9">
        <w:rPr>
          <w:rFonts w:ascii="Times New Roman" w:hAnsi="Times New Roman" w:cs="Times New Roman"/>
          <w:color w:val="000000"/>
        </w:rPr>
        <w:t>l concetto di precarietà, al contrario di quanto generalmente si possa pensare, non dipende dal sistema di ancoraggio al terreno</w:t>
      </w:r>
      <w:r>
        <w:rPr>
          <w:rFonts w:ascii="Times New Roman" w:hAnsi="Times New Roman" w:cs="Times New Roman"/>
          <w:color w:val="000000"/>
        </w:rPr>
        <w:t xml:space="preserve"> poiché, l’elemento cardine che viene valutato attiene </w:t>
      </w:r>
      <w:r w:rsidRPr="00704920">
        <w:rPr>
          <w:rFonts w:ascii="Times New Roman" w:hAnsi="Times New Roman" w:cs="Times New Roman"/>
          <w:b/>
          <w:color w:val="000000"/>
        </w:rPr>
        <w:t>all’idoneità del bene a operare una</w:t>
      </w:r>
      <w:r w:rsidR="00621AF9" w:rsidRPr="00704920">
        <w:rPr>
          <w:rFonts w:ascii="Times New Roman" w:hAnsi="Times New Roman" w:cs="Times New Roman"/>
          <w:b/>
          <w:color w:val="000000"/>
        </w:rPr>
        <w:t xml:space="preserve"> stabil</w:t>
      </w:r>
      <w:r w:rsidR="00E72CDC" w:rsidRPr="00704920">
        <w:rPr>
          <w:rFonts w:ascii="Times New Roman" w:hAnsi="Times New Roman" w:cs="Times New Roman"/>
          <w:b/>
          <w:color w:val="000000"/>
        </w:rPr>
        <w:t>e trasformazione del territorio</w:t>
      </w:r>
      <w:r w:rsidR="00E72CDC">
        <w:rPr>
          <w:rFonts w:ascii="Times New Roman" w:hAnsi="Times New Roman" w:cs="Times New Roman"/>
          <w:color w:val="000000"/>
        </w:rPr>
        <w:t>.</w:t>
      </w:r>
    </w:p>
    <w:p w14:paraId="5C768100" w14:textId="0CC4BBC9" w:rsidR="00EC3FEC" w:rsidRDefault="00EC3FEC" w:rsidP="00EC3FEC">
      <w:pPr>
        <w:ind w:left="567" w:right="560"/>
        <w:jc w:val="both"/>
        <w:rPr>
          <w:rFonts w:ascii="Times New Roman" w:hAnsi="Times New Roman" w:cs="Times New Roman"/>
          <w:color w:val="000000"/>
        </w:rPr>
      </w:pPr>
      <w:r>
        <w:rPr>
          <w:rFonts w:ascii="Times New Roman" w:hAnsi="Times New Roman" w:cs="Times New Roman"/>
          <w:color w:val="000000"/>
        </w:rPr>
        <w:t>Al fine della valutazione della precarietà dell’opera non sono tanto rilevanti le caratteristiche costruttive, i materiali impiegati e l’agevole rimovibilità della stessa rilevando, al contrario</w:t>
      </w:r>
      <w:r w:rsidR="00704920">
        <w:rPr>
          <w:rFonts w:ascii="Times New Roman" w:hAnsi="Times New Roman" w:cs="Times New Roman"/>
          <w:color w:val="000000"/>
        </w:rPr>
        <w:t>,</w:t>
      </w:r>
      <w:r>
        <w:rPr>
          <w:rFonts w:ascii="Times New Roman" w:hAnsi="Times New Roman" w:cs="Times New Roman"/>
          <w:color w:val="000000"/>
        </w:rPr>
        <w:t xml:space="preserve"> la valutazione delle esigenze che il manufatto è destinato a sodd</w:t>
      </w:r>
      <w:r w:rsidR="00704920">
        <w:rPr>
          <w:rFonts w:ascii="Times New Roman" w:hAnsi="Times New Roman" w:cs="Times New Roman"/>
          <w:color w:val="000000"/>
        </w:rPr>
        <w:t xml:space="preserve">isfare </w:t>
      </w:r>
      <w:r>
        <w:rPr>
          <w:rFonts w:ascii="Times New Roman" w:hAnsi="Times New Roman" w:cs="Times New Roman"/>
          <w:color w:val="000000"/>
        </w:rPr>
        <w:t>ovvero</w:t>
      </w:r>
      <w:r w:rsidR="00704920">
        <w:rPr>
          <w:rFonts w:ascii="Times New Roman" w:hAnsi="Times New Roman" w:cs="Times New Roman"/>
          <w:color w:val="000000"/>
        </w:rPr>
        <w:t>,</w:t>
      </w:r>
      <w:r>
        <w:rPr>
          <w:rFonts w:ascii="Times New Roman" w:hAnsi="Times New Roman" w:cs="Times New Roman"/>
          <w:color w:val="000000"/>
        </w:rPr>
        <w:t xml:space="preserve"> dalla stabilità dell’insediamento </w:t>
      </w:r>
      <w:r w:rsidR="00D94B50">
        <w:rPr>
          <w:rFonts w:ascii="Times New Roman" w:hAnsi="Times New Roman" w:cs="Times New Roman"/>
          <w:color w:val="000000"/>
        </w:rPr>
        <w:t xml:space="preserve">indicativa dell’impegno effettivo e durevole nel contesto territoriale. </w:t>
      </w:r>
    </w:p>
    <w:p w14:paraId="7E748DD9" w14:textId="7264C5EA" w:rsidR="00EC3FEC" w:rsidRDefault="00D94B50" w:rsidP="00EC3FEC">
      <w:pPr>
        <w:ind w:left="567" w:right="560"/>
        <w:jc w:val="both"/>
        <w:rPr>
          <w:rFonts w:ascii="Times New Roman" w:hAnsi="Times New Roman" w:cs="Times New Roman"/>
          <w:color w:val="000000"/>
        </w:rPr>
      </w:pPr>
      <w:r>
        <w:rPr>
          <w:rFonts w:ascii="Times New Roman" w:hAnsi="Times New Roman" w:cs="Times New Roman"/>
          <w:color w:val="000000"/>
        </w:rPr>
        <w:t xml:space="preserve">Dunque, l’elemento costruttivo non opera come elemento fondamentale nella valutazione della precarietà e quindi del relativo regime autorizzativo, rilevando tuttavia come elemento </w:t>
      </w:r>
      <w:r w:rsidR="00EC3FEC">
        <w:rPr>
          <w:rFonts w:ascii="Times New Roman" w:hAnsi="Times New Roman" w:cs="Times New Roman"/>
          <w:color w:val="000000"/>
        </w:rPr>
        <w:t>indiziari</w:t>
      </w:r>
      <w:r>
        <w:rPr>
          <w:rFonts w:ascii="Times New Roman" w:hAnsi="Times New Roman" w:cs="Times New Roman"/>
          <w:color w:val="000000"/>
        </w:rPr>
        <w:t>o</w:t>
      </w:r>
      <w:r w:rsidR="00EC3FEC">
        <w:rPr>
          <w:rFonts w:ascii="Times New Roman" w:hAnsi="Times New Roman" w:cs="Times New Roman"/>
          <w:color w:val="000000"/>
        </w:rPr>
        <w:t xml:space="preserve"> </w:t>
      </w:r>
      <w:r>
        <w:rPr>
          <w:rFonts w:ascii="Times New Roman" w:hAnsi="Times New Roman" w:cs="Times New Roman"/>
          <w:color w:val="000000"/>
        </w:rPr>
        <w:t>importante</w:t>
      </w:r>
      <w:r w:rsidR="00EC3FEC">
        <w:rPr>
          <w:rFonts w:ascii="Times New Roman" w:hAnsi="Times New Roman" w:cs="Times New Roman"/>
          <w:color w:val="000000"/>
        </w:rPr>
        <w:t xml:space="preserve"> in quanto, ad esempio, una struttura ancora</w:t>
      </w:r>
      <w:r w:rsidR="00704920">
        <w:rPr>
          <w:rFonts w:ascii="Times New Roman" w:hAnsi="Times New Roman" w:cs="Times New Roman"/>
          <w:color w:val="000000"/>
        </w:rPr>
        <w:t>ta</w:t>
      </w:r>
      <w:r w:rsidR="00EC3FEC">
        <w:rPr>
          <w:rFonts w:ascii="Times New Roman" w:hAnsi="Times New Roman" w:cs="Times New Roman"/>
          <w:color w:val="000000"/>
        </w:rPr>
        <w:t xml:space="preserve"> al suolo con un plinto in cemento ne fa presumere</w:t>
      </w:r>
      <w:r>
        <w:rPr>
          <w:rFonts w:ascii="Times New Roman" w:hAnsi="Times New Roman" w:cs="Times New Roman"/>
          <w:color w:val="000000"/>
        </w:rPr>
        <w:t>,</w:t>
      </w:r>
      <w:r w:rsidR="00EC3FEC">
        <w:rPr>
          <w:rFonts w:ascii="Times New Roman" w:hAnsi="Times New Roman" w:cs="Times New Roman"/>
          <w:color w:val="000000"/>
        </w:rPr>
        <w:t xml:space="preserve"> oltre ogni ragionevole dubbio</w:t>
      </w:r>
      <w:r>
        <w:rPr>
          <w:rFonts w:ascii="Times New Roman" w:hAnsi="Times New Roman" w:cs="Times New Roman"/>
          <w:color w:val="000000"/>
        </w:rPr>
        <w:t>,</w:t>
      </w:r>
      <w:r w:rsidR="00EC3FEC">
        <w:rPr>
          <w:rFonts w:ascii="Times New Roman" w:hAnsi="Times New Roman" w:cs="Times New Roman"/>
          <w:color w:val="000000"/>
        </w:rPr>
        <w:t xml:space="preserve"> l</w:t>
      </w:r>
      <w:r>
        <w:rPr>
          <w:rFonts w:ascii="Times New Roman" w:hAnsi="Times New Roman" w:cs="Times New Roman"/>
          <w:color w:val="000000"/>
        </w:rPr>
        <w:t>a sua natura duratura nel tempo che ne esclude a monte le esigenze di precarietà</w:t>
      </w:r>
      <w:r w:rsidR="00EC3FEC">
        <w:rPr>
          <w:rFonts w:ascii="Times New Roman" w:hAnsi="Times New Roman" w:cs="Times New Roman"/>
          <w:color w:val="000000"/>
        </w:rPr>
        <w:t>.</w:t>
      </w:r>
    </w:p>
    <w:p w14:paraId="2A623410" w14:textId="5F46A432" w:rsidR="000D3CBB" w:rsidRDefault="00126B0C" w:rsidP="005E480B">
      <w:pPr>
        <w:ind w:left="567" w:right="560"/>
        <w:jc w:val="both"/>
        <w:rPr>
          <w:rFonts w:ascii="Times New Roman" w:hAnsi="Times New Roman" w:cs="Times New Roman"/>
          <w:color w:val="000000"/>
        </w:rPr>
      </w:pPr>
      <w:r>
        <w:rPr>
          <w:rFonts w:ascii="Times New Roman" w:hAnsi="Times New Roman" w:cs="Times New Roman"/>
          <w:color w:val="000000"/>
        </w:rPr>
        <w:t>In conclusione, ai fini della valutazione della precarietà e della richiesta del</w:t>
      </w:r>
      <w:r w:rsidR="007F5E28">
        <w:rPr>
          <w:rFonts w:ascii="Times New Roman" w:hAnsi="Times New Roman" w:cs="Times New Roman"/>
          <w:color w:val="000000"/>
        </w:rPr>
        <w:t xml:space="preserve"> relativo</w:t>
      </w:r>
      <w:r>
        <w:rPr>
          <w:rFonts w:ascii="Times New Roman" w:hAnsi="Times New Roman" w:cs="Times New Roman"/>
          <w:color w:val="000000"/>
        </w:rPr>
        <w:t xml:space="preserve"> titolo abilitati</w:t>
      </w:r>
      <w:r w:rsidR="007F5E28">
        <w:rPr>
          <w:rFonts w:ascii="Times New Roman" w:hAnsi="Times New Roman" w:cs="Times New Roman"/>
          <w:color w:val="000000"/>
        </w:rPr>
        <w:t>vo, la giurisprudenza è unanime</w:t>
      </w:r>
      <w:r>
        <w:rPr>
          <w:rFonts w:ascii="Times New Roman" w:hAnsi="Times New Roman" w:cs="Times New Roman"/>
          <w:color w:val="000000"/>
        </w:rPr>
        <w:t xml:space="preserve"> nel ritenere che, in via preliminare non opera il criterio strutturale – eventualmente solo indiziario – rilevando, al contrario, il criterio </w:t>
      </w:r>
      <w:r w:rsidRPr="007F5E28">
        <w:rPr>
          <w:rFonts w:ascii="Times New Roman" w:hAnsi="Times New Roman" w:cs="Times New Roman"/>
          <w:b/>
          <w:color w:val="000000"/>
        </w:rPr>
        <w:t>funzionale</w:t>
      </w:r>
      <w:r w:rsidR="007F5E28">
        <w:rPr>
          <w:rFonts w:ascii="Times New Roman" w:hAnsi="Times New Roman" w:cs="Times New Roman"/>
          <w:color w:val="000000"/>
        </w:rPr>
        <w:t xml:space="preserve"> ovvero l’attitudine del bene a garantire un’utilità prolungata nel tempo alla luce della sua obiettiva ed intrinseca destinazione naturale, a nulla rilevando la temporaneità della destinazione data all’opera dai proprietari.</w:t>
      </w:r>
    </w:p>
    <w:p w14:paraId="2B8AAE00" w14:textId="77777777" w:rsidR="00FB1C0F" w:rsidRDefault="00FB1C0F" w:rsidP="005E480B">
      <w:pPr>
        <w:ind w:left="567" w:right="560"/>
        <w:jc w:val="both"/>
        <w:rPr>
          <w:rFonts w:ascii="Times New Roman" w:hAnsi="Times New Roman" w:cs="Times New Roman"/>
          <w:color w:val="000000"/>
        </w:rPr>
      </w:pPr>
    </w:p>
    <w:p w14:paraId="02420D5F" w14:textId="3B07A10C" w:rsidR="00FB1C0F" w:rsidRDefault="00FB1C0F" w:rsidP="005E480B">
      <w:pPr>
        <w:ind w:left="567" w:right="560"/>
        <w:jc w:val="both"/>
        <w:rPr>
          <w:rFonts w:ascii="Times New Roman" w:hAnsi="Times New Roman" w:cs="Times New Roman"/>
          <w:b/>
          <w:color w:val="000000"/>
        </w:rPr>
      </w:pPr>
      <w:r w:rsidRPr="00FB1C0F">
        <w:rPr>
          <w:rFonts w:ascii="Times New Roman" w:hAnsi="Times New Roman" w:cs="Times New Roman"/>
          <w:b/>
          <w:color w:val="000000"/>
        </w:rPr>
        <w:t>La volumetria</w:t>
      </w:r>
    </w:p>
    <w:p w14:paraId="505BBF96" w14:textId="77777777" w:rsidR="00AF0C9B" w:rsidRDefault="00AF0C9B" w:rsidP="005E480B">
      <w:pPr>
        <w:ind w:left="567" w:right="560"/>
        <w:jc w:val="both"/>
        <w:rPr>
          <w:rFonts w:ascii="Times New Roman" w:hAnsi="Times New Roman" w:cs="Times New Roman"/>
          <w:b/>
          <w:color w:val="000000"/>
        </w:rPr>
      </w:pPr>
    </w:p>
    <w:p w14:paraId="6AD1CC62" w14:textId="01A2E0FF" w:rsidR="00AF0C9B" w:rsidRDefault="00EB5447" w:rsidP="005E480B">
      <w:pPr>
        <w:ind w:left="567" w:right="560"/>
        <w:jc w:val="both"/>
        <w:rPr>
          <w:rFonts w:ascii="Times New Roman" w:hAnsi="Times New Roman" w:cs="Times New Roman"/>
          <w:color w:val="000000"/>
        </w:rPr>
      </w:pPr>
      <w:r>
        <w:rPr>
          <w:rFonts w:ascii="Times New Roman" w:hAnsi="Times New Roman" w:cs="Times New Roman"/>
          <w:color w:val="000000"/>
        </w:rPr>
        <w:t>In materia edilizio/</w:t>
      </w:r>
      <w:r w:rsidR="00AF0C9B">
        <w:rPr>
          <w:rFonts w:ascii="Times New Roman" w:hAnsi="Times New Roman" w:cs="Times New Roman"/>
          <w:color w:val="000000"/>
        </w:rPr>
        <w:t>urban</w:t>
      </w:r>
      <w:r>
        <w:rPr>
          <w:rFonts w:ascii="Times New Roman" w:hAnsi="Times New Roman" w:cs="Times New Roman"/>
          <w:color w:val="000000"/>
        </w:rPr>
        <w:t>istica il volume edilizio è rappresentato</w:t>
      </w:r>
      <w:r w:rsidR="00AF0C9B">
        <w:rPr>
          <w:rFonts w:ascii="Times New Roman" w:hAnsi="Times New Roman" w:cs="Times New Roman"/>
          <w:color w:val="000000"/>
        </w:rPr>
        <w:t xml:space="preserve"> da una costruzione che abbia almeno un piano di base e due superfici verticali contigue. </w:t>
      </w:r>
    </w:p>
    <w:p w14:paraId="61567FA5" w14:textId="6DEEC4F5" w:rsidR="00AF0C9B" w:rsidRDefault="00AF0C9B" w:rsidP="005E480B">
      <w:pPr>
        <w:ind w:left="567" w:right="560"/>
        <w:jc w:val="both"/>
        <w:rPr>
          <w:rFonts w:ascii="Times New Roman" w:hAnsi="Times New Roman" w:cs="Times New Roman"/>
          <w:color w:val="000000"/>
        </w:rPr>
      </w:pPr>
      <w:r>
        <w:rPr>
          <w:rFonts w:ascii="Times New Roman" w:hAnsi="Times New Roman" w:cs="Times New Roman"/>
          <w:color w:val="000000"/>
        </w:rPr>
        <w:t>In pratica, per potersi identificare un volume edilizio, vi deve essere l</w:t>
      </w:r>
      <w:r w:rsidR="00355F9F">
        <w:rPr>
          <w:rFonts w:ascii="Times New Roman" w:hAnsi="Times New Roman" w:cs="Times New Roman"/>
          <w:color w:val="000000"/>
        </w:rPr>
        <w:t>a chiusura di almeno 3 lati del manufatto, caratte</w:t>
      </w:r>
      <w:r w:rsidR="006E323B">
        <w:rPr>
          <w:rFonts w:ascii="Times New Roman" w:hAnsi="Times New Roman" w:cs="Times New Roman"/>
          <w:color w:val="000000"/>
        </w:rPr>
        <w:t>rizzati da un rapporto di conti</w:t>
      </w:r>
      <w:r w:rsidR="00355F9F">
        <w:rPr>
          <w:rFonts w:ascii="Times New Roman" w:hAnsi="Times New Roman" w:cs="Times New Roman"/>
          <w:color w:val="000000"/>
        </w:rPr>
        <w:t>guità.</w:t>
      </w:r>
    </w:p>
    <w:p w14:paraId="49899A5C" w14:textId="609E520E" w:rsidR="00355F9F" w:rsidRDefault="00355F9F" w:rsidP="005E480B">
      <w:pPr>
        <w:ind w:left="567" w:right="560"/>
        <w:jc w:val="both"/>
        <w:rPr>
          <w:rFonts w:ascii="Times New Roman" w:hAnsi="Times New Roman" w:cs="Times New Roman"/>
          <w:color w:val="000000"/>
        </w:rPr>
      </w:pPr>
      <w:r>
        <w:rPr>
          <w:rFonts w:ascii="Times New Roman" w:hAnsi="Times New Roman" w:cs="Times New Roman"/>
          <w:color w:val="000000"/>
        </w:rPr>
        <w:t>Infatti il volume chiuso è riferito a strutture in cui la parte superiore è contigua alle parti laterali e, ai fini urbanistici</w:t>
      </w:r>
      <w:r w:rsidR="00EB5447">
        <w:rPr>
          <w:rFonts w:ascii="Times New Roman" w:hAnsi="Times New Roman" w:cs="Times New Roman"/>
          <w:color w:val="000000"/>
        </w:rPr>
        <w:t>,</w:t>
      </w:r>
      <w:r>
        <w:rPr>
          <w:rFonts w:ascii="Times New Roman" w:hAnsi="Times New Roman" w:cs="Times New Roman"/>
          <w:color w:val="000000"/>
        </w:rPr>
        <w:t xml:space="preserve"> rileva solo l’ambiente coperto e chiuso su tre lati.</w:t>
      </w:r>
    </w:p>
    <w:p w14:paraId="0D6F6913" w14:textId="77777777" w:rsidR="00E5699E" w:rsidRDefault="00355F9F" w:rsidP="00E5699E">
      <w:pPr>
        <w:ind w:left="567" w:right="560"/>
        <w:jc w:val="both"/>
        <w:rPr>
          <w:rFonts w:ascii="Times New Roman" w:hAnsi="Times New Roman" w:cs="Times New Roman"/>
          <w:color w:val="000000"/>
        </w:rPr>
      </w:pPr>
      <w:r>
        <w:rPr>
          <w:rFonts w:ascii="Times New Roman" w:hAnsi="Times New Roman" w:cs="Times New Roman"/>
          <w:color w:val="000000"/>
        </w:rPr>
        <w:t>Per mero tuziorismo e</w:t>
      </w:r>
      <w:r w:rsidR="00CB1202">
        <w:rPr>
          <w:rFonts w:ascii="Times New Roman" w:hAnsi="Times New Roman" w:cs="Times New Roman"/>
          <w:color w:val="000000"/>
        </w:rPr>
        <w:t xml:space="preserve">spositivo </w:t>
      </w:r>
      <w:r w:rsidR="00506331">
        <w:rPr>
          <w:rFonts w:ascii="Times New Roman" w:hAnsi="Times New Roman" w:cs="Times New Roman"/>
          <w:color w:val="000000"/>
        </w:rPr>
        <w:t xml:space="preserve">– rientrando nella nozione tecnica di volume edilizio – </w:t>
      </w:r>
      <w:r w:rsidR="00CB1202">
        <w:rPr>
          <w:rFonts w:ascii="Times New Roman" w:hAnsi="Times New Roman" w:cs="Times New Roman"/>
          <w:color w:val="000000"/>
        </w:rPr>
        <w:t xml:space="preserve">si deve tracciare la differenza </w:t>
      </w:r>
      <w:r w:rsidR="00506331">
        <w:rPr>
          <w:rFonts w:ascii="Times New Roman" w:hAnsi="Times New Roman" w:cs="Times New Roman"/>
          <w:color w:val="000000"/>
        </w:rPr>
        <w:t>con il</w:t>
      </w:r>
      <w:r w:rsidR="00CB1202">
        <w:rPr>
          <w:rFonts w:ascii="Times New Roman" w:hAnsi="Times New Roman" w:cs="Times New Roman"/>
          <w:color w:val="000000"/>
        </w:rPr>
        <w:t xml:space="preserve"> </w:t>
      </w:r>
      <w:r w:rsidR="00CB1202" w:rsidRPr="00CB1202">
        <w:rPr>
          <w:rFonts w:ascii="Times New Roman" w:hAnsi="Times New Roman" w:cs="Times New Roman"/>
          <w:b/>
          <w:color w:val="000000"/>
        </w:rPr>
        <w:t>vuoto tecnico</w:t>
      </w:r>
      <w:r w:rsidR="00506331">
        <w:rPr>
          <w:rFonts w:ascii="Times New Roman" w:hAnsi="Times New Roman" w:cs="Times New Roman"/>
          <w:b/>
          <w:color w:val="000000"/>
        </w:rPr>
        <w:t xml:space="preserve"> </w:t>
      </w:r>
      <w:r w:rsidR="00506331">
        <w:rPr>
          <w:rFonts w:ascii="Times New Roman" w:hAnsi="Times New Roman" w:cs="Times New Roman"/>
          <w:color w:val="000000"/>
        </w:rPr>
        <w:t xml:space="preserve">che non da vita ad un volume, rappresentando una camera d’aria tra il solaio del piano terra e le fondazioni. </w:t>
      </w:r>
    </w:p>
    <w:p w14:paraId="60CFDBB2" w14:textId="44E96973" w:rsidR="00E5699E" w:rsidRDefault="00E5699E" w:rsidP="00E5699E">
      <w:pPr>
        <w:ind w:left="567" w:right="560"/>
        <w:jc w:val="both"/>
        <w:rPr>
          <w:rFonts w:ascii="Times New Roman" w:hAnsi="Times New Roman" w:cs="Times New Roman"/>
          <w:color w:val="000000"/>
        </w:rPr>
      </w:pPr>
      <w:r>
        <w:rPr>
          <w:rFonts w:ascii="Times New Roman" w:hAnsi="Times New Roman" w:cs="Times New Roman"/>
          <w:color w:val="000000"/>
        </w:rPr>
        <w:t xml:space="preserve">Differente è anche il </w:t>
      </w:r>
      <w:r w:rsidRPr="00BE149E">
        <w:rPr>
          <w:rFonts w:ascii="Times New Roman" w:hAnsi="Times New Roman" w:cs="Times New Roman"/>
          <w:b/>
          <w:color w:val="000000"/>
        </w:rPr>
        <w:t>volume tecnico</w:t>
      </w:r>
      <w:r w:rsidR="00FD4148">
        <w:rPr>
          <w:rFonts w:ascii="Times New Roman" w:hAnsi="Times New Roman" w:cs="Times New Roman"/>
          <w:color w:val="000000"/>
        </w:rPr>
        <w:t>, intendendosi per tale</w:t>
      </w:r>
      <w:r>
        <w:rPr>
          <w:rFonts w:ascii="Times New Roman" w:hAnsi="Times New Roman" w:cs="Times New Roman"/>
          <w:color w:val="000000"/>
        </w:rPr>
        <w:t xml:space="preserve"> i locali completamente privi di un’autonomia funzionale, anche potenziale, in quanto destinati a contenere impianti servent</w:t>
      </w:r>
      <w:r w:rsidR="00FD4148">
        <w:rPr>
          <w:rFonts w:ascii="Times New Roman" w:hAnsi="Times New Roman" w:cs="Times New Roman"/>
          <w:color w:val="000000"/>
        </w:rPr>
        <w:t>i ad una costruzione principale</w:t>
      </w:r>
      <w:r>
        <w:rPr>
          <w:rFonts w:ascii="Times New Roman" w:hAnsi="Times New Roman" w:cs="Times New Roman"/>
          <w:color w:val="000000"/>
        </w:rPr>
        <w:t xml:space="preserve"> per esigenze tecnico funzionali della costruzione stessa (cfr. Tar Campania – Napoli, Sez. VIII, n. 3490/2015).</w:t>
      </w:r>
    </w:p>
    <w:p w14:paraId="5CD0AEA5" w14:textId="4EB8F391" w:rsidR="00FA77A7" w:rsidRDefault="00FA77A7" w:rsidP="00E5699E">
      <w:pPr>
        <w:ind w:left="567" w:right="560"/>
        <w:jc w:val="both"/>
        <w:rPr>
          <w:rFonts w:ascii="Times New Roman" w:hAnsi="Times New Roman" w:cs="Times New Roman"/>
          <w:color w:val="000000"/>
        </w:rPr>
      </w:pPr>
      <w:r>
        <w:rPr>
          <w:rFonts w:ascii="Times New Roman" w:hAnsi="Times New Roman" w:cs="Times New Roman"/>
          <w:color w:val="000000"/>
        </w:rPr>
        <w:t xml:space="preserve">La giurisprudenza ha così individuato degli indici di riferimento per poter qualificare il volume tecnico. In via preliminare troviamo il parametro di tipo funzionale (identificandosi in rapporto di strumentalità necessaria con l’utilizzo della costruzione); l’impossibilità di soluzioni progettuali diverse (in pratica il volume tecnico non può essere ubicato all’interno della parte abitativa); parametro della mancanza di autonomia funzionale (in quanto servente alla costruzione principale). </w:t>
      </w:r>
    </w:p>
    <w:p w14:paraId="0419FBA9" w14:textId="77C80E98" w:rsidR="00FA77A7" w:rsidRDefault="00FA77A7" w:rsidP="00665AFF">
      <w:pPr>
        <w:ind w:left="567" w:right="560"/>
        <w:jc w:val="both"/>
        <w:rPr>
          <w:rFonts w:ascii="Times New Roman" w:hAnsi="Times New Roman" w:cs="Times New Roman"/>
          <w:color w:val="000000"/>
        </w:rPr>
      </w:pPr>
      <w:r>
        <w:rPr>
          <w:rFonts w:ascii="Times New Roman" w:hAnsi="Times New Roman" w:cs="Times New Roman"/>
          <w:color w:val="000000"/>
        </w:rPr>
        <w:t xml:space="preserve">La </w:t>
      </w:r>
      <w:r w:rsidR="00FC78B8">
        <w:rPr>
          <w:rFonts w:ascii="Times New Roman" w:hAnsi="Times New Roman" w:cs="Times New Roman"/>
          <w:color w:val="000000"/>
        </w:rPr>
        <w:t>precisazione è necessaria poichè</w:t>
      </w:r>
      <w:r>
        <w:rPr>
          <w:rFonts w:ascii="Times New Roman" w:hAnsi="Times New Roman" w:cs="Times New Roman"/>
          <w:color w:val="000000"/>
        </w:rPr>
        <w:t xml:space="preserve"> il volume tecnico è escluso dal calcolo della volumetria, a condizione però che non assuma le caratteristiche di vano chiuso</w:t>
      </w:r>
      <w:r w:rsidR="00665AFF">
        <w:rPr>
          <w:rFonts w:ascii="Times New Roman" w:hAnsi="Times New Roman" w:cs="Times New Roman"/>
          <w:color w:val="000000"/>
        </w:rPr>
        <w:t xml:space="preserve"> – dunque volume edilizio – per sua natura utilizzabile e suscettibile di abitabilità. </w:t>
      </w:r>
    </w:p>
    <w:p w14:paraId="27B9D89A" w14:textId="752423E7" w:rsidR="00E5699E" w:rsidRDefault="00665AFF" w:rsidP="00FD135E">
      <w:pPr>
        <w:ind w:left="567" w:right="560"/>
        <w:jc w:val="both"/>
        <w:rPr>
          <w:rFonts w:ascii="Times New Roman" w:hAnsi="Times New Roman" w:cs="Times New Roman"/>
          <w:color w:val="000000"/>
        </w:rPr>
      </w:pPr>
      <w:r>
        <w:rPr>
          <w:rFonts w:ascii="Times New Roman" w:hAnsi="Times New Roman" w:cs="Times New Roman"/>
          <w:color w:val="000000"/>
        </w:rPr>
        <w:t>Nel caso in cui il volume tecnico – seppur riportato come tale in progetto – sia di altezza e volume tale da poter esser</w:t>
      </w:r>
      <w:r w:rsidR="00670EB3">
        <w:rPr>
          <w:rFonts w:ascii="Times New Roman" w:hAnsi="Times New Roman" w:cs="Times New Roman"/>
          <w:color w:val="000000"/>
        </w:rPr>
        <w:t xml:space="preserve">e destinato a locale abitabile, </w:t>
      </w:r>
      <w:r>
        <w:rPr>
          <w:rFonts w:ascii="Times New Roman" w:hAnsi="Times New Roman" w:cs="Times New Roman"/>
          <w:color w:val="000000"/>
        </w:rPr>
        <w:t xml:space="preserve">deve essere computato ai fini della cubatura. A titolo esemplificativo, ma non esaustivo, vediamo come non rientra nella </w:t>
      </w:r>
      <w:r w:rsidR="00FD135E">
        <w:rPr>
          <w:rFonts w:ascii="Times New Roman" w:hAnsi="Times New Roman" w:cs="Times New Roman"/>
          <w:color w:val="000000"/>
        </w:rPr>
        <w:t>nozione di volum</w:t>
      </w:r>
      <w:r w:rsidR="00670EB3">
        <w:rPr>
          <w:rFonts w:ascii="Times New Roman" w:hAnsi="Times New Roman" w:cs="Times New Roman"/>
          <w:color w:val="000000"/>
        </w:rPr>
        <w:t xml:space="preserve">e tecnico il sottotetto qualora </w:t>
      </w:r>
      <w:r w:rsidR="00FD135E">
        <w:rPr>
          <w:rFonts w:ascii="Times New Roman" w:hAnsi="Times New Roman" w:cs="Times New Roman"/>
          <w:color w:val="000000"/>
        </w:rPr>
        <w:t>abbia un’altezza tale da poter essere suscettibile di abitabilità o, ancora, il vano scala non destinato ad installare impianti tecnologici ma come punto di accesso ad altri ambienti.</w:t>
      </w:r>
    </w:p>
    <w:p w14:paraId="19367AB2" w14:textId="15770546" w:rsidR="00AF0C9B" w:rsidRPr="00AF0C9B" w:rsidRDefault="00FD135E" w:rsidP="00E50AAE">
      <w:pPr>
        <w:ind w:left="567" w:right="560"/>
        <w:jc w:val="both"/>
        <w:rPr>
          <w:rFonts w:ascii="Times New Roman" w:hAnsi="Times New Roman" w:cs="Times New Roman"/>
          <w:color w:val="000000"/>
        </w:rPr>
      </w:pPr>
      <w:r>
        <w:rPr>
          <w:rFonts w:ascii="Times New Roman" w:hAnsi="Times New Roman" w:cs="Times New Roman"/>
          <w:color w:val="000000"/>
        </w:rPr>
        <w:t>In conclusione, l’in</w:t>
      </w:r>
      <w:r w:rsidR="00670EB3">
        <w:rPr>
          <w:rFonts w:ascii="Times New Roman" w:hAnsi="Times New Roman" w:cs="Times New Roman"/>
          <w:color w:val="000000"/>
        </w:rPr>
        <w:t>dividuazione ai fini edilizio/</w:t>
      </w:r>
      <w:r>
        <w:rPr>
          <w:rFonts w:ascii="Times New Roman" w:hAnsi="Times New Roman" w:cs="Times New Roman"/>
          <w:color w:val="000000"/>
        </w:rPr>
        <w:t xml:space="preserve">urbanistici del concetto di </w:t>
      </w:r>
      <w:r w:rsidR="00506331">
        <w:rPr>
          <w:rFonts w:ascii="Times New Roman" w:hAnsi="Times New Roman" w:cs="Times New Roman"/>
          <w:color w:val="000000"/>
        </w:rPr>
        <w:t>volume urbanistico</w:t>
      </w:r>
      <w:r w:rsidR="00670EB3">
        <w:rPr>
          <w:rFonts w:ascii="Times New Roman" w:hAnsi="Times New Roman" w:cs="Times New Roman"/>
          <w:color w:val="000000"/>
        </w:rPr>
        <w:t xml:space="preserve"> trova riscontro</w:t>
      </w:r>
      <w:r>
        <w:rPr>
          <w:rFonts w:ascii="Times New Roman" w:hAnsi="Times New Roman" w:cs="Times New Roman"/>
          <w:color w:val="000000"/>
        </w:rPr>
        <w:t xml:space="preserve"> nel</w:t>
      </w:r>
      <w:r w:rsidR="00670EB3">
        <w:rPr>
          <w:rFonts w:ascii="Times New Roman" w:hAnsi="Times New Roman" w:cs="Times New Roman"/>
          <w:color w:val="000000"/>
        </w:rPr>
        <w:t xml:space="preserve"> presupposto sostanziale</w:t>
      </w:r>
      <w:r w:rsidR="00B94D09">
        <w:rPr>
          <w:rFonts w:ascii="Times New Roman" w:hAnsi="Times New Roman" w:cs="Times New Roman"/>
          <w:color w:val="000000"/>
        </w:rPr>
        <w:t>,</w:t>
      </w:r>
      <w:r w:rsidR="00670EB3">
        <w:rPr>
          <w:rFonts w:ascii="Times New Roman" w:hAnsi="Times New Roman" w:cs="Times New Roman"/>
          <w:color w:val="000000"/>
        </w:rPr>
        <w:t xml:space="preserve"> ovvero nel</w:t>
      </w:r>
      <w:r>
        <w:rPr>
          <w:rFonts w:ascii="Times New Roman" w:hAnsi="Times New Roman" w:cs="Times New Roman"/>
          <w:color w:val="000000"/>
        </w:rPr>
        <w:t>l’ido</w:t>
      </w:r>
      <w:r w:rsidR="00B94D09">
        <w:rPr>
          <w:rFonts w:ascii="Times New Roman" w:hAnsi="Times New Roman" w:cs="Times New Roman"/>
          <w:color w:val="000000"/>
        </w:rPr>
        <w:t>neità de</w:t>
      </w:r>
      <w:r w:rsidR="00670EB3">
        <w:rPr>
          <w:rFonts w:ascii="Times New Roman" w:hAnsi="Times New Roman" w:cs="Times New Roman"/>
          <w:color w:val="000000"/>
        </w:rPr>
        <w:t>gli ambie</w:t>
      </w:r>
      <w:r w:rsidR="00B94D09">
        <w:rPr>
          <w:rFonts w:ascii="Times New Roman" w:hAnsi="Times New Roman" w:cs="Times New Roman"/>
          <w:color w:val="000000"/>
        </w:rPr>
        <w:t xml:space="preserve">nti ad </w:t>
      </w:r>
      <w:r>
        <w:rPr>
          <w:rFonts w:ascii="Times New Roman" w:hAnsi="Times New Roman" w:cs="Times New Roman"/>
          <w:color w:val="000000"/>
        </w:rPr>
        <w:t xml:space="preserve">ospitare persone e/o attività, determinando </w:t>
      </w:r>
      <w:r w:rsidR="00506331">
        <w:rPr>
          <w:rFonts w:ascii="Times New Roman" w:hAnsi="Times New Roman" w:cs="Times New Roman"/>
          <w:color w:val="000000"/>
        </w:rPr>
        <w:t xml:space="preserve">variazione degli </w:t>
      </w:r>
      <w:r w:rsidR="00506331" w:rsidRPr="00670EB3">
        <w:rPr>
          <w:rFonts w:ascii="Times New Roman" w:hAnsi="Times New Roman" w:cs="Times New Roman"/>
          <w:i/>
          <w:color w:val="000000"/>
        </w:rPr>
        <w:t>standards</w:t>
      </w:r>
      <w:r w:rsidRPr="00670EB3">
        <w:rPr>
          <w:rFonts w:ascii="Times New Roman" w:hAnsi="Times New Roman" w:cs="Times New Roman"/>
          <w:i/>
          <w:color w:val="000000"/>
        </w:rPr>
        <w:t xml:space="preserve"> </w:t>
      </w:r>
      <w:r>
        <w:rPr>
          <w:rFonts w:ascii="Times New Roman" w:hAnsi="Times New Roman" w:cs="Times New Roman"/>
          <w:color w:val="000000"/>
        </w:rPr>
        <w:t>urbanistici</w:t>
      </w:r>
      <w:r w:rsidR="00506331">
        <w:rPr>
          <w:rFonts w:ascii="Times New Roman" w:hAnsi="Times New Roman" w:cs="Times New Roman"/>
          <w:color w:val="000000"/>
        </w:rPr>
        <w:t xml:space="preserve"> (ex D.M. n. 1444/68</w:t>
      </w:r>
      <w:r w:rsidR="00A27948">
        <w:rPr>
          <w:rFonts w:ascii="Times New Roman" w:hAnsi="Times New Roman" w:cs="Times New Roman"/>
          <w:color w:val="000000"/>
        </w:rPr>
        <w:t>).</w:t>
      </w:r>
    </w:p>
    <w:p w14:paraId="48842987" w14:textId="77777777" w:rsidR="00001C19" w:rsidRDefault="00001C19" w:rsidP="005E480B">
      <w:pPr>
        <w:ind w:right="560"/>
        <w:jc w:val="both"/>
        <w:rPr>
          <w:rFonts w:ascii="Times New Roman" w:eastAsia="Times New Roman" w:hAnsi="Times New Roman" w:cs="Times New Roman"/>
          <w:b/>
          <w:color w:val="222222"/>
          <w:shd w:val="clear" w:color="auto" w:fill="FFFFFF"/>
        </w:rPr>
      </w:pPr>
    </w:p>
    <w:p w14:paraId="3AE30AA8" w14:textId="76B1F6DF" w:rsidR="009640D6" w:rsidRDefault="00FB1C0F" w:rsidP="00DC5E6E">
      <w:pPr>
        <w:ind w:left="567" w:right="560"/>
        <w:jc w:val="both"/>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La tettoia</w:t>
      </w:r>
      <w:r w:rsidR="003407C3">
        <w:rPr>
          <w:rFonts w:ascii="Times New Roman" w:eastAsia="Times New Roman" w:hAnsi="Times New Roman" w:cs="Times New Roman"/>
          <w:b/>
          <w:color w:val="222222"/>
          <w:shd w:val="clear" w:color="auto" w:fill="FFFFFF"/>
        </w:rPr>
        <w:t xml:space="preserve"> </w:t>
      </w:r>
    </w:p>
    <w:p w14:paraId="296DF061" w14:textId="77777777" w:rsidR="002A0FF0" w:rsidRDefault="002A0FF0" w:rsidP="00DC5E6E">
      <w:pPr>
        <w:ind w:left="567" w:right="560"/>
        <w:jc w:val="both"/>
        <w:rPr>
          <w:rFonts w:ascii="Times New Roman" w:eastAsia="Times New Roman" w:hAnsi="Times New Roman" w:cs="Times New Roman"/>
          <w:b/>
          <w:color w:val="222222"/>
          <w:shd w:val="clear" w:color="auto" w:fill="FFFFFF"/>
        </w:rPr>
      </w:pPr>
    </w:p>
    <w:p w14:paraId="2ED69609" w14:textId="28282084" w:rsidR="00DD3986" w:rsidRDefault="002A0FF0" w:rsidP="00DD3986">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La tettoia, al pari della pensilina, rappresenta </w:t>
      </w:r>
      <w:r w:rsidR="00BC1F0B">
        <w:rPr>
          <w:rFonts w:ascii="Times New Roman" w:eastAsia="Times New Roman" w:hAnsi="Times New Roman" w:cs="Times New Roman"/>
          <w:color w:val="222222"/>
          <w:shd w:val="clear" w:color="auto" w:fill="FFFFFF"/>
        </w:rPr>
        <w:t xml:space="preserve">nella sostanza </w:t>
      </w:r>
      <w:r>
        <w:rPr>
          <w:rFonts w:ascii="Times New Roman" w:eastAsia="Times New Roman" w:hAnsi="Times New Roman" w:cs="Times New Roman"/>
          <w:color w:val="222222"/>
          <w:shd w:val="clear" w:color="auto" w:fill="FFFFFF"/>
        </w:rPr>
        <w:t>un elemento di arredo, riparo o protezione anche dagli agenti atmosferici.</w:t>
      </w:r>
    </w:p>
    <w:p w14:paraId="26742373" w14:textId="54461CA7" w:rsidR="00BC1F0B" w:rsidRDefault="002B314E" w:rsidP="00DD3986">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La definizione tecnica </w:t>
      </w:r>
      <w:r w:rsidR="00BC1F0B">
        <w:rPr>
          <w:rFonts w:ascii="Times New Roman" w:eastAsia="Times New Roman" w:hAnsi="Times New Roman" w:cs="Times New Roman"/>
          <w:color w:val="222222"/>
          <w:shd w:val="clear" w:color="auto" w:fill="FFFFFF"/>
        </w:rPr>
        <w:t xml:space="preserve">si può rinvenire nel DPCM del 20/10/2016, Intesa con Conferenza Unificata, che ha adottato </w:t>
      </w:r>
      <w:r w:rsidR="003E6CD1">
        <w:rPr>
          <w:rFonts w:ascii="Times New Roman" w:eastAsia="Times New Roman" w:hAnsi="Times New Roman" w:cs="Times New Roman"/>
          <w:color w:val="222222"/>
          <w:shd w:val="clear" w:color="auto" w:fill="FFFFFF"/>
        </w:rPr>
        <w:t>il c.d. regola</w:t>
      </w:r>
      <w:r w:rsidR="00BC1F0B">
        <w:rPr>
          <w:rFonts w:ascii="Times New Roman" w:eastAsia="Times New Roman" w:hAnsi="Times New Roman" w:cs="Times New Roman"/>
          <w:color w:val="222222"/>
          <w:shd w:val="clear" w:color="auto" w:fill="FFFFFF"/>
        </w:rPr>
        <w:t>mento edilizio – tipo (cfr. pubblicato in G.U. Serie Generale n. 268 del 16/11/2016).</w:t>
      </w:r>
    </w:p>
    <w:p w14:paraId="15D74F77" w14:textId="41594A4E" w:rsidR="00DD3986" w:rsidRDefault="0006194C" w:rsidP="002B314E">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Per</w:t>
      </w:r>
      <w:r w:rsidR="00980C96">
        <w:rPr>
          <w:rFonts w:ascii="Times New Roman" w:eastAsia="Times New Roman" w:hAnsi="Times New Roman" w:cs="Times New Roman"/>
          <w:color w:val="222222"/>
          <w:shd w:val="clear" w:color="auto" w:fill="FFFFFF"/>
        </w:rPr>
        <w:t xml:space="preserve"> tettoia</w:t>
      </w:r>
      <w:r>
        <w:rPr>
          <w:rFonts w:ascii="Times New Roman" w:eastAsia="Times New Roman" w:hAnsi="Times New Roman" w:cs="Times New Roman"/>
          <w:color w:val="222222"/>
          <w:shd w:val="clear" w:color="auto" w:fill="FFFFFF"/>
        </w:rPr>
        <w:t xml:space="preserve"> si intende</w:t>
      </w:r>
      <w:r w:rsidR="00980C96">
        <w:rPr>
          <w:rFonts w:ascii="Times New Roman" w:eastAsia="Times New Roman" w:hAnsi="Times New Roman" w:cs="Times New Roman"/>
          <w:color w:val="222222"/>
          <w:shd w:val="clear" w:color="auto" w:fill="FFFFFF"/>
        </w:rPr>
        <w:t xml:space="preserve"> </w:t>
      </w:r>
      <w:r w:rsidRPr="0006194C">
        <w:rPr>
          <w:rFonts w:ascii="Times New Roman" w:eastAsia="Times New Roman" w:hAnsi="Times New Roman" w:cs="Times New Roman"/>
          <w:i/>
          <w:color w:val="222222"/>
          <w:shd w:val="clear" w:color="auto" w:fill="FFFFFF"/>
        </w:rPr>
        <w:t>“</w:t>
      </w:r>
      <w:r w:rsidR="00980C96" w:rsidRPr="0006194C">
        <w:rPr>
          <w:rFonts w:ascii="Times New Roman" w:eastAsia="Times New Roman" w:hAnsi="Times New Roman" w:cs="Times New Roman"/>
          <w:i/>
          <w:color w:val="222222"/>
          <w:shd w:val="clear" w:color="auto" w:fill="FFFFFF"/>
        </w:rPr>
        <w:t>un elemento edilizio di copertura di uno spazio aperto sostenuto da una struttura discontinua, adibita ad usi accessori oppure alla fruizione protetta di spazi pertinenziali</w:t>
      </w:r>
      <w:r w:rsidRPr="0006194C">
        <w:rPr>
          <w:rFonts w:ascii="Times New Roman" w:eastAsia="Times New Roman" w:hAnsi="Times New Roman" w:cs="Times New Roman"/>
          <w:i/>
          <w:color w:val="222222"/>
          <w:shd w:val="clear" w:color="auto" w:fill="FFFFFF"/>
        </w:rPr>
        <w:t>”</w:t>
      </w:r>
      <w:r w:rsidR="00980C96">
        <w:rPr>
          <w:rFonts w:ascii="Times New Roman" w:eastAsia="Times New Roman" w:hAnsi="Times New Roman" w:cs="Times New Roman"/>
          <w:color w:val="222222"/>
          <w:shd w:val="clear" w:color="auto" w:fill="FFFFFF"/>
        </w:rPr>
        <w:t>.</w:t>
      </w:r>
    </w:p>
    <w:p w14:paraId="7D9F650D" w14:textId="523082C0" w:rsidR="002A0FF0" w:rsidRDefault="001A375D" w:rsidP="002A0FF0">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Dal punto di vista fisico/costruttivo</w:t>
      </w:r>
      <w:r w:rsidR="00DD3986">
        <w:rPr>
          <w:rFonts w:ascii="Times New Roman" w:eastAsia="Times New Roman" w:hAnsi="Times New Roman" w:cs="Times New Roman"/>
          <w:color w:val="222222"/>
          <w:shd w:val="clear" w:color="auto" w:fill="FFFFFF"/>
        </w:rPr>
        <w:t xml:space="preserve"> è caratterizzata da una struttura portante con travi verticali </w:t>
      </w:r>
      <w:r w:rsidR="00591D90">
        <w:rPr>
          <w:rFonts w:ascii="Times New Roman" w:eastAsia="Times New Roman" w:hAnsi="Times New Roman" w:cs="Times New Roman"/>
          <w:color w:val="222222"/>
          <w:shd w:val="clear" w:color="auto" w:fill="FFFFFF"/>
        </w:rPr>
        <w:t xml:space="preserve">ancorate </w:t>
      </w:r>
      <w:r w:rsidR="002A0FF0">
        <w:rPr>
          <w:rFonts w:ascii="Times New Roman" w:eastAsia="Times New Roman" w:hAnsi="Times New Roman" w:cs="Times New Roman"/>
          <w:color w:val="222222"/>
          <w:shd w:val="clear" w:color="auto" w:fill="FFFFFF"/>
        </w:rPr>
        <w:t xml:space="preserve">ad un muro preesistente del fabbricato </w:t>
      </w:r>
      <w:r w:rsidR="00591D90">
        <w:rPr>
          <w:rFonts w:ascii="Times New Roman" w:eastAsia="Times New Roman" w:hAnsi="Times New Roman" w:cs="Times New Roman"/>
          <w:color w:val="222222"/>
          <w:shd w:val="clear" w:color="auto" w:fill="FFFFFF"/>
        </w:rPr>
        <w:t>e, genera</w:t>
      </w:r>
      <w:r>
        <w:rPr>
          <w:rFonts w:ascii="Times New Roman" w:eastAsia="Times New Roman" w:hAnsi="Times New Roman" w:cs="Times New Roman"/>
          <w:color w:val="222222"/>
          <w:shd w:val="clear" w:color="auto" w:fill="FFFFFF"/>
        </w:rPr>
        <w:t>lmente, aperta</w:t>
      </w:r>
      <w:r w:rsidR="002A0FF0">
        <w:rPr>
          <w:rFonts w:ascii="Times New Roman" w:eastAsia="Times New Roman" w:hAnsi="Times New Roman" w:cs="Times New Roman"/>
          <w:color w:val="222222"/>
          <w:shd w:val="clear" w:color="auto" w:fill="FFFFFF"/>
        </w:rPr>
        <w:t xml:space="preserve"> su due o tre lati.</w:t>
      </w:r>
    </w:p>
    <w:p w14:paraId="367C43AB" w14:textId="6F56EFDF" w:rsidR="002B314E" w:rsidRDefault="002B314E" w:rsidP="002B314E">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Dal punto di vista struttura</w:t>
      </w:r>
      <w:r w:rsidR="00F80810">
        <w:rPr>
          <w:rFonts w:ascii="Times New Roman" w:eastAsia="Times New Roman" w:hAnsi="Times New Roman" w:cs="Times New Roman"/>
          <w:color w:val="222222"/>
          <w:shd w:val="clear" w:color="auto" w:fill="FFFFFF"/>
        </w:rPr>
        <w:t>le</w:t>
      </w:r>
      <w:r>
        <w:rPr>
          <w:rFonts w:ascii="Times New Roman" w:eastAsia="Times New Roman" w:hAnsi="Times New Roman" w:cs="Times New Roman"/>
          <w:color w:val="222222"/>
          <w:shd w:val="clear" w:color="auto" w:fill="FFFFFF"/>
        </w:rPr>
        <w:t xml:space="preserve"> </w:t>
      </w:r>
      <w:r w:rsidR="00D21E1D">
        <w:rPr>
          <w:rFonts w:ascii="Times New Roman" w:eastAsia="Times New Roman" w:hAnsi="Times New Roman" w:cs="Times New Roman"/>
          <w:color w:val="222222"/>
          <w:shd w:val="clear" w:color="auto" w:fill="FFFFFF"/>
        </w:rPr>
        <w:t xml:space="preserve">risulta essere </w:t>
      </w:r>
      <w:r>
        <w:rPr>
          <w:rFonts w:ascii="Times New Roman" w:eastAsia="Times New Roman" w:hAnsi="Times New Roman" w:cs="Times New Roman"/>
          <w:color w:val="222222"/>
          <w:shd w:val="clear" w:color="auto" w:fill="FFFFFF"/>
        </w:rPr>
        <w:t>molto simile la definizione di portico/porticato che, secondo il punto 39 dell’All. A del DPCM/2016 rappresenta “</w:t>
      </w:r>
      <w:r w:rsidRPr="002B314E">
        <w:rPr>
          <w:rFonts w:ascii="Times New Roman" w:eastAsia="Times New Roman" w:hAnsi="Times New Roman" w:cs="Times New Roman"/>
          <w:i/>
          <w:color w:val="222222"/>
          <w:shd w:val="clear" w:color="auto" w:fill="FFFFFF"/>
        </w:rPr>
        <w:t>elemento edilizio coperto al piano terreno degli edifici, intervallato da colonne o pilastri aperto su uno o più lati verso i fronti esterni dell’edificio</w:t>
      </w:r>
      <w:r>
        <w:rPr>
          <w:rFonts w:ascii="Times New Roman" w:eastAsia="Times New Roman" w:hAnsi="Times New Roman" w:cs="Times New Roman"/>
          <w:color w:val="222222"/>
          <w:shd w:val="clear" w:color="auto" w:fill="FFFFFF"/>
        </w:rPr>
        <w:t>”</w:t>
      </w:r>
      <w:r w:rsidRPr="002B314E">
        <w:rPr>
          <w:rFonts w:ascii="Times New Roman" w:eastAsia="Times New Roman" w:hAnsi="Times New Roman" w:cs="Times New Roman"/>
          <w:color w:val="222222"/>
          <w:shd w:val="clear" w:color="auto" w:fill="FFFFFF"/>
        </w:rPr>
        <w:t>.</w:t>
      </w:r>
    </w:p>
    <w:p w14:paraId="0369DFFE" w14:textId="3EA6E091" w:rsidR="00154F25" w:rsidRDefault="00154F25" w:rsidP="004B68DE">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Notiamo subito un differenziazione solo dal punto di vista terminologico e non strutturale.</w:t>
      </w:r>
    </w:p>
    <w:p w14:paraId="0B6E9B42" w14:textId="0FC2D271" w:rsidR="00F91AF9" w:rsidRDefault="00F91AF9" w:rsidP="004B68DE">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Dal punto di vista definitorio, secondo quanto riportato dall’All. A, la tettoia</w:t>
      </w:r>
      <w:r w:rsidR="00BF4841">
        <w:rPr>
          <w:rFonts w:ascii="Times New Roman" w:eastAsia="Times New Roman" w:hAnsi="Times New Roman" w:cs="Times New Roman"/>
          <w:color w:val="222222"/>
          <w:shd w:val="clear" w:color="auto" w:fill="FFFFFF"/>
        </w:rPr>
        <w:t xml:space="preserve"> si differenzia dal concetto di portico o loggia per la sua stretta funzione di </w:t>
      </w:r>
      <w:r w:rsidR="00BF4841" w:rsidRPr="00BF4841">
        <w:rPr>
          <w:rFonts w:ascii="Times New Roman" w:eastAsia="Times New Roman" w:hAnsi="Times New Roman" w:cs="Times New Roman"/>
          <w:b/>
          <w:color w:val="222222"/>
          <w:shd w:val="clear" w:color="auto" w:fill="FFFFFF"/>
        </w:rPr>
        <w:t>sfruttamento dello spazio pertinenziale</w:t>
      </w:r>
      <w:r w:rsidR="00BF4841">
        <w:rPr>
          <w:rFonts w:ascii="Times New Roman" w:eastAsia="Times New Roman" w:hAnsi="Times New Roman" w:cs="Times New Roman"/>
          <w:color w:val="222222"/>
          <w:shd w:val="clear" w:color="auto" w:fill="FFFFFF"/>
        </w:rPr>
        <w:t>.</w:t>
      </w:r>
    </w:p>
    <w:p w14:paraId="0CCEF837" w14:textId="5EC59CBF" w:rsidR="0091135A" w:rsidRDefault="004B68DE" w:rsidP="006B38E5">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Infatti, così come tracciata la differenza tra le strutture, l</w:t>
      </w:r>
      <w:r w:rsidR="00F91AF9">
        <w:rPr>
          <w:rFonts w:ascii="Times New Roman" w:eastAsia="Times New Roman" w:hAnsi="Times New Roman" w:cs="Times New Roman"/>
          <w:color w:val="222222"/>
          <w:shd w:val="clear" w:color="auto" w:fill="FFFFFF"/>
        </w:rPr>
        <w:t xml:space="preserve">a tettoia rappresenta una struttura di copertura </w:t>
      </w:r>
      <w:r w:rsidR="0091135A">
        <w:rPr>
          <w:rFonts w:ascii="Times New Roman" w:eastAsia="Times New Roman" w:hAnsi="Times New Roman" w:cs="Times New Roman"/>
          <w:color w:val="222222"/>
          <w:shd w:val="clear" w:color="auto" w:fill="FFFFFF"/>
        </w:rPr>
        <w:t xml:space="preserve">e riparo di spazi pertinenziali e per questo </w:t>
      </w:r>
      <w:r w:rsidR="00F91AF9">
        <w:rPr>
          <w:rFonts w:ascii="Times New Roman" w:eastAsia="Times New Roman" w:hAnsi="Times New Roman" w:cs="Times New Roman"/>
          <w:color w:val="222222"/>
          <w:shd w:val="clear" w:color="auto" w:fill="FFFFFF"/>
        </w:rPr>
        <w:t>dotata di</w:t>
      </w:r>
      <w:r w:rsidR="0091135A">
        <w:rPr>
          <w:rFonts w:ascii="Times New Roman" w:eastAsia="Times New Roman" w:hAnsi="Times New Roman" w:cs="Times New Roman"/>
          <w:color w:val="222222"/>
          <w:shd w:val="clear" w:color="auto" w:fill="FFFFFF"/>
        </w:rPr>
        <w:t xml:space="preserve"> propria </w:t>
      </w:r>
      <w:r w:rsidR="00F91AF9">
        <w:rPr>
          <w:rFonts w:ascii="Times New Roman" w:eastAsia="Times New Roman" w:hAnsi="Times New Roman" w:cs="Times New Roman"/>
          <w:color w:val="222222"/>
          <w:shd w:val="clear" w:color="auto" w:fill="FFFFFF"/>
        </w:rPr>
        <w:t xml:space="preserve"> </w:t>
      </w:r>
      <w:r w:rsidR="00F91AF9" w:rsidRPr="00F91AF9">
        <w:rPr>
          <w:rFonts w:ascii="Times New Roman" w:eastAsia="Times New Roman" w:hAnsi="Times New Roman" w:cs="Times New Roman"/>
          <w:b/>
          <w:color w:val="222222"/>
          <w:shd w:val="clear" w:color="auto" w:fill="FFFFFF"/>
        </w:rPr>
        <w:t>individualità fisica e strutturale</w:t>
      </w:r>
      <w:r w:rsidR="00011E52">
        <w:rPr>
          <w:rFonts w:ascii="Times New Roman" w:eastAsia="Times New Roman" w:hAnsi="Times New Roman" w:cs="Times New Roman"/>
          <w:color w:val="222222"/>
          <w:shd w:val="clear" w:color="auto" w:fill="FFFFFF"/>
        </w:rPr>
        <w:t xml:space="preserve"> rispetto alla costruzione principale.</w:t>
      </w:r>
    </w:p>
    <w:p w14:paraId="26F64BF1" w14:textId="77777777" w:rsidR="00E636C2" w:rsidRDefault="0091135A" w:rsidP="00E636C2">
      <w:pPr>
        <w:ind w:left="567" w:right="560"/>
        <w:jc w:val="both"/>
        <w:rPr>
          <w:rFonts w:ascii="Times New Roman" w:eastAsia="Times New Roman" w:hAnsi="Times New Roman" w:cs="Times New Roman"/>
          <w:b/>
          <w:color w:val="222222"/>
          <w:shd w:val="clear" w:color="auto" w:fill="FFFFFF"/>
        </w:rPr>
      </w:pPr>
      <w:r>
        <w:rPr>
          <w:rFonts w:ascii="Times New Roman" w:eastAsia="Times New Roman" w:hAnsi="Times New Roman" w:cs="Times New Roman"/>
          <w:color w:val="222222"/>
          <w:shd w:val="clear" w:color="auto" w:fill="FFFFFF"/>
        </w:rPr>
        <w:t xml:space="preserve">Al contrario, </w:t>
      </w:r>
      <w:r w:rsidR="0028330D">
        <w:rPr>
          <w:rFonts w:ascii="Times New Roman" w:eastAsia="Times New Roman" w:hAnsi="Times New Roman" w:cs="Times New Roman"/>
          <w:color w:val="222222"/>
          <w:shd w:val="clear" w:color="auto" w:fill="FFFFFF"/>
        </w:rPr>
        <w:t>l’intento del Legislatore nel</w:t>
      </w:r>
      <w:r w:rsidR="00CE31F2">
        <w:rPr>
          <w:rFonts w:ascii="Times New Roman" w:eastAsia="Times New Roman" w:hAnsi="Times New Roman" w:cs="Times New Roman"/>
          <w:color w:val="222222"/>
          <w:shd w:val="clear" w:color="auto" w:fill="FFFFFF"/>
        </w:rPr>
        <w:t>la qualificazione dei termini</w:t>
      </w:r>
      <w:r w:rsidR="00F91AF9">
        <w:rPr>
          <w:rFonts w:ascii="Times New Roman" w:eastAsia="Times New Roman" w:hAnsi="Times New Roman" w:cs="Times New Roman"/>
          <w:color w:val="222222"/>
          <w:shd w:val="clear" w:color="auto" w:fill="FFFFFF"/>
        </w:rPr>
        <w:t xml:space="preserve"> </w:t>
      </w:r>
      <w:r w:rsidR="003E6CD1">
        <w:rPr>
          <w:rFonts w:ascii="Times New Roman" w:eastAsia="Times New Roman" w:hAnsi="Times New Roman" w:cs="Times New Roman"/>
          <w:color w:val="222222"/>
          <w:shd w:val="clear" w:color="auto" w:fill="FFFFFF"/>
        </w:rPr>
        <w:t>portico/porticato (per quanto riguarda il piano terra) e di loggia/loggiato (per qua</w:t>
      </w:r>
      <w:r>
        <w:rPr>
          <w:rFonts w:ascii="Times New Roman" w:eastAsia="Times New Roman" w:hAnsi="Times New Roman" w:cs="Times New Roman"/>
          <w:color w:val="222222"/>
          <w:shd w:val="clear" w:color="auto" w:fill="FFFFFF"/>
        </w:rPr>
        <w:t xml:space="preserve">nto riguarda i piani superiori) identifica una </w:t>
      </w:r>
      <w:r w:rsidR="00CE31F2">
        <w:rPr>
          <w:rFonts w:ascii="Times New Roman" w:eastAsia="Times New Roman" w:hAnsi="Times New Roman" w:cs="Times New Roman"/>
          <w:color w:val="222222"/>
          <w:shd w:val="clear" w:color="auto" w:fill="FFFFFF"/>
        </w:rPr>
        <w:t xml:space="preserve">tipologia di </w:t>
      </w:r>
      <w:r w:rsidR="0028330D">
        <w:rPr>
          <w:rFonts w:ascii="Times New Roman" w:eastAsia="Times New Roman" w:hAnsi="Times New Roman" w:cs="Times New Roman"/>
          <w:color w:val="222222"/>
          <w:shd w:val="clear" w:color="auto" w:fill="FFFFFF"/>
        </w:rPr>
        <w:t xml:space="preserve">struttura che </w:t>
      </w:r>
      <w:r w:rsidR="0028330D" w:rsidRPr="00D21E1D">
        <w:rPr>
          <w:rFonts w:ascii="Times New Roman" w:eastAsia="Times New Roman" w:hAnsi="Times New Roman" w:cs="Times New Roman"/>
          <w:b/>
          <w:color w:val="222222"/>
          <w:shd w:val="clear" w:color="auto" w:fill="FFFFFF"/>
        </w:rPr>
        <w:t>non ha natura strettamente pertinenziale</w:t>
      </w:r>
      <w:r w:rsidR="0028330D">
        <w:rPr>
          <w:rFonts w:ascii="Times New Roman" w:eastAsia="Times New Roman" w:hAnsi="Times New Roman" w:cs="Times New Roman"/>
          <w:color w:val="222222"/>
          <w:shd w:val="clear" w:color="auto" w:fill="FFFFFF"/>
        </w:rPr>
        <w:t xml:space="preserve"> bensì rappresenta un </w:t>
      </w:r>
      <w:r w:rsidR="0028330D" w:rsidRPr="0028330D">
        <w:rPr>
          <w:rFonts w:ascii="Times New Roman" w:eastAsia="Times New Roman" w:hAnsi="Times New Roman" w:cs="Times New Roman"/>
          <w:b/>
          <w:color w:val="222222"/>
          <w:shd w:val="clear" w:color="auto" w:fill="FFFFFF"/>
        </w:rPr>
        <w:t>elemento di c</w:t>
      </w:r>
      <w:r w:rsidR="00EA6567">
        <w:rPr>
          <w:rFonts w:ascii="Times New Roman" w:eastAsia="Times New Roman" w:hAnsi="Times New Roman" w:cs="Times New Roman"/>
          <w:b/>
          <w:color w:val="222222"/>
          <w:shd w:val="clear" w:color="auto" w:fill="FFFFFF"/>
        </w:rPr>
        <w:t>ontinuità ed immediatezza che non</w:t>
      </w:r>
      <w:r w:rsidR="00E636C2">
        <w:rPr>
          <w:rFonts w:ascii="Times New Roman" w:eastAsia="Times New Roman" w:hAnsi="Times New Roman" w:cs="Times New Roman"/>
          <w:b/>
          <w:color w:val="222222"/>
          <w:shd w:val="clear" w:color="auto" w:fill="FFFFFF"/>
        </w:rPr>
        <w:t xml:space="preserve"> sarebbe dotata di una propria autonomia rappresentando parte integrante della costruzione principale.</w:t>
      </w:r>
      <w:r w:rsidR="00EA6567">
        <w:rPr>
          <w:rFonts w:ascii="Times New Roman" w:eastAsia="Times New Roman" w:hAnsi="Times New Roman" w:cs="Times New Roman"/>
          <w:b/>
          <w:color w:val="222222"/>
          <w:shd w:val="clear" w:color="auto" w:fill="FFFFFF"/>
        </w:rPr>
        <w:t xml:space="preserve"> </w:t>
      </w:r>
    </w:p>
    <w:p w14:paraId="787876C6" w14:textId="51CC260E" w:rsidR="00B438C3" w:rsidRPr="00E636C2" w:rsidRDefault="00A87944" w:rsidP="00E636C2">
      <w:pPr>
        <w:ind w:left="567" w:right="560"/>
        <w:jc w:val="both"/>
        <w:rPr>
          <w:rFonts w:ascii="Times New Roman" w:eastAsia="Times New Roman" w:hAnsi="Times New Roman" w:cs="Times New Roman"/>
          <w:b/>
          <w:color w:val="222222"/>
          <w:shd w:val="clear" w:color="auto" w:fill="FFFFFF"/>
        </w:rPr>
      </w:pPr>
      <w:r>
        <w:rPr>
          <w:rFonts w:ascii="Times New Roman" w:eastAsia="Times New Roman" w:hAnsi="Times New Roman" w:cs="Times New Roman"/>
          <w:color w:val="222222"/>
          <w:shd w:val="clear" w:color="auto" w:fill="FFFFFF"/>
        </w:rPr>
        <w:t>In tale ultima situazione hanno fondamentale rilievo – ai fini del rilascio del titolo abilitativo – gli elementi dimensionali in grado di incidere sul prospetto di sagoma dell’edificio (</w:t>
      </w:r>
      <w:r w:rsidR="00B438C3">
        <w:rPr>
          <w:rFonts w:ascii="Times New Roman" w:eastAsia="Times New Roman" w:hAnsi="Times New Roman" w:cs="Times New Roman"/>
          <w:color w:val="222222"/>
          <w:shd w:val="clear" w:color="auto" w:fill="FFFFFF"/>
        </w:rPr>
        <w:t>dimensione superiore ad 1,50 m di profondità</w:t>
      </w:r>
      <w:r>
        <w:rPr>
          <w:rFonts w:ascii="Times New Roman" w:eastAsia="Times New Roman" w:hAnsi="Times New Roman" w:cs="Times New Roman"/>
          <w:color w:val="222222"/>
          <w:shd w:val="clear" w:color="auto" w:fill="FFFFFF"/>
        </w:rPr>
        <w:t>).</w:t>
      </w:r>
    </w:p>
    <w:p w14:paraId="619231CD" w14:textId="50D45CAC" w:rsidR="003B35A9" w:rsidRDefault="00C92491" w:rsidP="009572A8">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In conclusione</w:t>
      </w:r>
      <w:r w:rsidR="009572A8">
        <w:rPr>
          <w:rFonts w:ascii="Times New Roman" w:eastAsia="Times New Roman" w:hAnsi="Times New Roman" w:cs="Times New Roman"/>
          <w:color w:val="222222"/>
          <w:shd w:val="clear" w:color="auto" w:fill="FFFFFF"/>
        </w:rPr>
        <w:t xml:space="preserve">, per individuare l’ambito di operatività dei concetti di cui all’All. A del DPCM/2016 si deve necessariamente far riferimento alla </w:t>
      </w:r>
      <w:r w:rsidR="00B438C3">
        <w:rPr>
          <w:rFonts w:ascii="Times New Roman" w:eastAsia="Times New Roman" w:hAnsi="Times New Roman" w:cs="Times New Roman"/>
          <w:color w:val="222222"/>
          <w:shd w:val="clear" w:color="auto" w:fill="FFFFFF"/>
        </w:rPr>
        <w:t>individualità fisica e strutturale del bene</w:t>
      </w:r>
      <w:r w:rsidR="009572A8">
        <w:rPr>
          <w:rFonts w:ascii="Times New Roman" w:eastAsia="Times New Roman" w:hAnsi="Times New Roman" w:cs="Times New Roman"/>
          <w:color w:val="222222"/>
          <w:shd w:val="clear" w:color="auto" w:fill="FFFFFF"/>
        </w:rPr>
        <w:t xml:space="preserve">. Se garantisce la sua </w:t>
      </w:r>
      <w:r w:rsidR="00B438C3">
        <w:rPr>
          <w:rFonts w:ascii="Times New Roman" w:eastAsia="Times New Roman" w:hAnsi="Times New Roman" w:cs="Times New Roman"/>
          <w:color w:val="222222"/>
          <w:shd w:val="clear" w:color="auto" w:fill="FFFFFF"/>
        </w:rPr>
        <w:t>individualità è co</w:t>
      </w:r>
      <w:r w:rsidR="009572A8">
        <w:rPr>
          <w:rFonts w:ascii="Times New Roman" w:eastAsia="Times New Roman" w:hAnsi="Times New Roman" w:cs="Times New Roman"/>
          <w:color w:val="222222"/>
          <w:shd w:val="clear" w:color="auto" w:fill="FFFFFF"/>
        </w:rPr>
        <w:t xml:space="preserve">nfigurabile </w:t>
      </w:r>
      <w:r w:rsidR="00714F96">
        <w:rPr>
          <w:rFonts w:ascii="Times New Roman" w:eastAsia="Times New Roman" w:hAnsi="Times New Roman" w:cs="Times New Roman"/>
          <w:color w:val="222222"/>
          <w:shd w:val="clear" w:color="auto" w:fill="FFFFFF"/>
        </w:rPr>
        <w:t>come tettoia, se ne è sprovvista</w:t>
      </w:r>
      <w:r>
        <w:rPr>
          <w:rFonts w:ascii="Times New Roman" w:eastAsia="Times New Roman" w:hAnsi="Times New Roman" w:cs="Times New Roman"/>
          <w:color w:val="222222"/>
          <w:shd w:val="clear" w:color="auto" w:fill="FFFFFF"/>
        </w:rPr>
        <w:t xml:space="preserve"> </w:t>
      </w:r>
      <w:r w:rsidR="00714F96">
        <w:rPr>
          <w:rFonts w:ascii="Times New Roman" w:eastAsia="Times New Roman" w:hAnsi="Times New Roman" w:cs="Times New Roman"/>
          <w:color w:val="222222"/>
          <w:shd w:val="clear" w:color="auto" w:fill="FFFFFF"/>
        </w:rPr>
        <w:t>r</w:t>
      </w:r>
      <w:r w:rsidR="00B438C3">
        <w:rPr>
          <w:rFonts w:ascii="Times New Roman" w:eastAsia="Times New Roman" w:hAnsi="Times New Roman" w:cs="Times New Roman"/>
          <w:color w:val="222222"/>
          <w:shd w:val="clear" w:color="auto" w:fill="FFFFFF"/>
        </w:rPr>
        <w:t>ientra ne</w:t>
      </w:r>
      <w:r w:rsidR="009572A8">
        <w:rPr>
          <w:rFonts w:ascii="Times New Roman" w:eastAsia="Times New Roman" w:hAnsi="Times New Roman" w:cs="Times New Roman"/>
          <w:color w:val="222222"/>
          <w:shd w:val="clear" w:color="auto" w:fill="FFFFFF"/>
        </w:rPr>
        <w:t>l</w:t>
      </w:r>
      <w:r>
        <w:rPr>
          <w:rFonts w:ascii="Times New Roman" w:eastAsia="Times New Roman" w:hAnsi="Times New Roman" w:cs="Times New Roman"/>
          <w:color w:val="222222"/>
          <w:shd w:val="clear" w:color="auto" w:fill="FFFFFF"/>
        </w:rPr>
        <w:t xml:space="preserve"> novero del portico e/o loggia</w:t>
      </w:r>
      <w:r w:rsidR="009572A8">
        <w:rPr>
          <w:rFonts w:ascii="Times New Roman" w:eastAsia="Times New Roman" w:hAnsi="Times New Roman" w:cs="Times New Roman"/>
          <w:color w:val="222222"/>
          <w:shd w:val="clear" w:color="auto" w:fill="FFFFFF"/>
        </w:rPr>
        <w:t>.</w:t>
      </w:r>
    </w:p>
    <w:p w14:paraId="05C5B213" w14:textId="762634A8" w:rsidR="00B15B6E" w:rsidRDefault="00641527" w:rsidP="00641527">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Passando più nel dettaglio della disciplina della tettoia, l</w:t>
      </w:r>
      <w:r w:rsidR="00B15B6E">
        <w:rPr>
          <w:rFonts w:ascii="Times New Roman" w:eastAsia="Times New Roman" w:hAnsi="Times New Roman" w:cs="Times New Roman"/>
          <w:color w:val="222222"/>
          <w:shd w:val="clear" w:color="auto" w:fill="FFFFFF"/>
        </w:rPr>
        <w:t xml:space="preserve">a giurisprudenza si è trovata in più </w:t>
      </w:r>
      <w:r w:rsidR="00BF6DED">
        <w:rPr>
          <w:rFonts w:ascii="Times New Roman" w:eastAsia="Times New Roman" w:hAnsi="Times New Roman" w:cs="Times New Roman"/>
          <w:color w:val="222222"/>
          <w:shd w:val="clear" w:color="auto" w:fill="FFFFFF"/>
        </w:rPr>
        <w:t>occasioni</w:t>
      </w:r>
      <w:r w:rsidR="00B15B6E">
        <w:rPr>
          <w:rFonts w:ascii="Times New Roman" w:eastAsia="Times New Roman" w:hAnsi="Times New Roman" w:cs="Times New Roman"/>
          <w:color w:val="222222"/>
          <w:shd w:val="clear" w:color="auto" w:fill="FFFFFF"/>
        </w:rPr>
        <w:t xml:space="preserve"> a dover affrontare il problema di non poco conto relativo appunto alla possibilità di realizzare una tettoia con o senza il rilascio di un titolo abilitativo.</w:t>
      </w:r>
    </w:p>
    <w:p w14:paraId="47003464" w14:textId="77777777" w:rsidR="00BF6DED" w:rsidRDefault="00B15B6E" w:rsidP="00B15B6E">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Partiamo dalla va</w:t>
      </w:r>
      <w:r w:rsidR="00BF6DED">
        <w:rPr>
          <w:rFonts w:ascii="Times New Roman" w:eastAsia="Times New Roman" w:hAnsi="Times New Roman" w:cs="Times New Roman"/>
          <w:color w:val="222222"/>
          <w:shd w:val="clear" w:color="auto" w:fill="FFFFFF"/>
        </w:rPr>
        <w:t>lutazione degli elementi principali.</w:t>
      </w:r>
    </w:p>
    <w:p w14:paraId="2DE12D32" w14:textId="77777777" w:rsidR="00E7599A" w:rsidRDefault="0070714E" w:rsidP="00E7599A">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Per quanto riguarda la natura pertinenziale del bene devono soddisfarsi alcuni requisiti indispensabili: 1) l’opera non deve</w:t>
      </w:r>
      <w:r w:rsidR="00E7599A">
        <w:rPr>
          <w:rFonts w:ascii="Times New Roman" w:eastAsia="Times New Roman" w:hAnsi="Times New Roman" w:cs="Times New Roman"/>
          <w:color w:val="222222"/>
          <w:shd w:val="clear" w:color="auto" w:fill="FFFFFF"/>
        </w:rPr>
        <w:t xml:space="preserve"> creare un nuovo volume; 2) l’opera può comportare un nuovo e modesto volume tecnico (cfr. ex multis Consiglio di Stato, n. 406/2015 e n. 4290/2014).</w:t>
      </w:r>
    </w:p>
    <w:p w14:paraId="5398D191" w14:textId="38F3AD3F" w:rsidR="00E7599A" w:rsidRDefault="00E7599A" w:rsidP="00E7599A">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Per l’All. A il bene pertinenziale deve essere legato da un </w:t>
      </w:r>
      <w:r w:rsidRPr="004D5EBB">
        <w:rPr>
          <w:rFonts w:ascii="Times New Roman" w:eastAsia="Times New Roman" w:hAnsi="Times New Roman" w:cs="Times New Roman"/>
          <w:b/>
          <w:color w:val="222222"/>
          <w:shd w:val="clear" w:color="auto" w:fill="FFFFFF"/>
        </w:rPr>
        <w:t>rapporto di strumentalità e complementarità</w:t>
      </w:r>
      <w:r>
        <w:rPr>
          <w:rFonts w:ascii="Times New Roman" w:eastAsia="Times New Roman" w:hAnsi="Times New Roman" w:cs="Times New Roman"/>
          <w:color w:val="222222"/>
          <w:shd w:val="clear" w:color="auto" w:fill="FFFFFF"/>
        </w:rPr>
        <w:t xml:space="preserve"> con il bene principale edificato, non potendo essere utilizzato autonomamente e di </w:t>
      </w:r>
      <w:r w:rsidRPr="009B1374">
        <w:rPr>
          <w:rFonts w:ascii="Times New Roman" w:eastAsia="Times New Roman" w:hAnsi="Times New Roman" w:cs="Times New Roman"/>
          <w:b/>
          <w:color w:val="222222"/>
          <w:shd w:val="clear" w:color="auto" w:fill="FFFFFF"/>
        </w:rPr>
        <w:t xml:space="preserve">dimensioni modeste </w:t>
      </w:r>
      <w:r w:rsidRPr="009B1374">
        <w:rPr>
          <w:rFonts w:ascii="Times New Roman" w:eastAsia="Times New Roman" w:hAnsi="Times New Roman" w:cs="Times New Roman"/>
          <w:b/>
          <w:color w:val="222222"/>
          <w:u w:val="single"/>
          <w:shd w:val="clear" w:color="auto" w:fill="FFFFFF"/>
        </w:rPr>
        <w:t>o comunque rapportate</w:t>
      </w:r>
      <w:r w:rsidRPr="009B1374">
        <w:rPr>
          <w:rFonts w:ascii="Times New Roman" w:eastAsia="Times New Roman" w:hAnsi="Times New Roman" w:cs="Times New Roman"/>
          <w:b/>
          <w:color w:val="222222"/>
          <w:shd w:val="clear" w:color="auto" w:fill="FFFFFF"/>
        </w:rPr>
        <w:t xml:space="preserve"> al carattere di accessorietà</w:t>
      </w:r>
      <w:r>
        <w:rPr>
          <w:rFonts w:ascii="Times New Roman" w:eastAsia="Times New Roman" w:hAnsi="Times New Roman" w:cs="Times New Roman"/>
          <w:color w:val="222222"/>
          <w:shd w:val="clear" w:color="auto" w:fill="FFFFFF"/>
        </w:rPr>
        <w:t>.</w:t>
      </w:r>
    </w:p>
    <w:p w14:paraId="2717E667" w14:textId="465B3154" w:rsidR="00E7599A" w:rsidRDefault="00D21E1D" w:rsidP="00E7599A">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Sulla base di tali considerazioni,</w:t>
      </w:r>
      <w:r w:rsidR="00E7599A">
        <w:rPr>
          <w:rFonts w:ascii="Times New Roman" w:eastAsia="Times New Roman" w:hAnsi="Times New Roman" w:cs="Times New Roman"/>
          <w:color w:val="222222"/>
          <w:shd w:val="clear" w:color="auto" w:fill="FFFFFF"/>
        </w:rPr>
        <w:t xml:space="preserve"> la pertinenza deve essere priva di autonoma destinazione </w:t>
      </w:r>
      <w:r w:rsidR="00641527">
        <w:rPr>
          <w:rFonts w:ascii="Times New Roman" w:eastAsia="Times New Roman" w:hAnsi="Times New Roman" w:cs="Times New Roman"/>
          <w:color w:val="222222"/>
          <w:shd w:val="clear" w:color="auto" w:fill="FFFFFF"/>
        </w:rPr>
        <w:t>e la sua creazione deve avere in</w:t>
      </w:r>
      <w:r w:rsidR="00E7599A">
        <w:rPr>
          <w:rFonts w:ascii="Times New Roman" w:eastAsia="Times New Roman" w:hAnsi="Times New Roman" w:cs="Times New Roman"/>
          <w:color w:val="222222"/>
          <w:shd w:val="clear" w:color="auto" w:fill="FFFFFF"/>
        </w:rPr>
        <w:t xml:space="preserve"> rapporto funzionale con l’edificio principale, tutto al fine di non incidere sul carico urbanistico.</w:t>
      </w:r>
    </w:p>
    <w:p w14:paraId="229401A8" w14:textId="47A722B2" w:rsidR="00E7599A" w:rsidRDefault="00E7599A" w:rsidP="00B15B6E">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In aggiunta, come visto in precedenza, l’art. 3 del D.P.R. n. 380/2001 al comma 1, lett. e.6 prevede che sono interventi di nuova</w:t>
      </w:r>
      <w:r w:rsidR="00FF6865">
        <w:rPr>
          <w:rFonts w:ascii="Times New Roman" w:eastAsia="Times New Roman" w:hAnsi="Times New Roman" w:cs="Times New Roman"/>
          <w:color w:val="222222"/>
          <w:shd w:val="clear" w:color="auto" w:fill="FFFFFF"/>
        </w:rPr>
        <w:t xml:space="preserve"> costruzione</w:t>
      </w:r>
      <w:r>
        <w:rPr>
          <w:rFonts w:ascii="Times New Roman" w:eastAsia="Times New Roman" w:hAnsi="Times New Roman" w:cs="Times New Roman"/>
          <w:color w:val="222222"/>
          <w:shd w:val="clear" w:color="auto" w:fill="FFFFFF"/>
        </w:rPr>
        <w:t xml:space="preserve"> solo quelli utili </w:t>
      </w:r>
      <w:r w:rsidR="00641527">
        <w:rPr>
          <w:rFonts w:ascii="Times New Roman" w:eastAsia="Times New Roman" w:hAnsi="Times New Roman" w:cs="Times New Roman"/>
          <w:color w:val="222222"/>
          <w:shd w:val="clear" w:color="auto" w:fill="FFFFFF"/>
        </w:rPr>
        <w:t>a creare pertinenze che comporta</w:t>
      </w:r>
      <w:r>
        <w:rPr>
          <w:rFonts w:ascii="Times New Roman" w:eastAsia="Times New Roman" w:hAnsi="Times New Roman" w:cs="Times New Roman"/>
          <w:color w:val="222222"/>
          <w:shd w:val="clear" w:color="auto" w:fill="FFFFFF"/>
        </w:rPr>
        <w:t>no la creazione di un volume superiore al 20% dell’edificio principale.</w:t>
      </w:r>
    </w:p>
    <w:p w14:paraId="0A91CCA0" w14:textId="112364F7" w:rsidR="009B1374" w:rsidRDefault="009B1374" w:rsidP="00B15B6E">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L’interpretazione delle norme in combinato disposto porterebbero ad una soluzione del tutto innovativa.</w:t>
      </w:r>
    </w:p>
    <w:p w14:paraId="649A5E60" w14:textId="3EF32D86" w:rsidR="009B1374" w:rsidRDefault="009B1374" w:rsidP="00B15B6E">
      <w:pPr>
        <w:ind w:left="567" w:right="560"/>
        <w:jc w:val="both"/>
        <w:rPr>
          <w:rFonts w:ascii="Times New Roman" w:eastAsia="Times New Roman" w:hAnsi="Times New Roman" w:cs="Times New Roman"/>
          <w:b/>
          <w:color w:val="222222"/>
          <w:shd w:val="clear" w:color="auto" w:fill="FFFFFF"/>
        </w:rPr>
      </w:pPr>
      <w:r>
        <w:rPr>
          <w:rFonts w:ascii="Times New Roman" w:eastAsia="Times New Roman" w:hAnsi="Times New Roman" w:cs="Times New Roman"/>
          <w:color w:val="222222"/>
          <w:shd w:val="clear" w:color="auto" w:fill="FFFFFF"/>
        </w:rPr>
        <w:t xml:space="preserve">Infatti, </w:t>
      </w:r>
      <w:r w:rsidR="004724C3">
        <w:rPr>
          <w:rFonts w:ascii="Times New Roman" w:eastAsia="Times New Roman" w:hAnsi="Times New Roman" w:cs="Times New Roman"/>
          <w:color w:val="222222"/>
          <w:shd w:val="clear" w:color="auto" w:fill="FFFFFF"/>
        </w:rPr>
        <w:t xml:space="preserve">l’All. A considera la necessaria </w:t>
      </w:r>
      <w:r w:rsidR="004724C3" w:rsidRPr="004D5EBB">
        <w:rPr>
          <w:rFonts w:ascii="Times New Roman" w:eastAsia="Times New Roman" w:hAnsi="Times New Roman" w:cs="Times New Roman"/>
          <w:b/>
          <w:color w:val="222222"/>
          <w:shd w:val="clear" w:color="auto" w:fill="FFFFFF"/>
        </w:rPr>
        <w:t>strumentalità</w:t>
      </w:r>
      <w:r w:rsidR="006B38E5" w:rsidRPr="004D5EBB">
        <w:rPr>
          <w:rFonts w:ascii="Times New Roman" w:eastAsia="Times New Roman" w:hAnsi="Times New Roman" w:cs="Times New Roman"/>
          <w:b/>
          <w:color w:val="222222"/>
          <w:shd w:val="clear" w:color="auto" w:fill="FFFFFF"/>
        </w:rPr>
        <w:t xml:space="preserve"> e complementarità della pertinenza</w:t>
      </w:r>
      <w:r w:rsidR="006B38E5">
        <w:rPr>
          <w:rFonts w:ascii="Times New Roman" w:eastAsia="Times New Roman" w:hAnsi="Times New Roman" w:cs="Times New Roman"/>
          <w:color w:val="222222"/>
          <w:shd w:val="clear" w:color="auto" w:fill="FFFFFF"/>
        </w:rPr>
        <w:t xml:space="preserve"> ma, al contempo, </w:t>
      </w:r>
      <w:r w:rsidR="004724C3">
        <w:rPr>
          <w:rFonts w:ascii="Times New Roman" w:eastAsia="Times New Roman" w:hAnsi="Times New Roman" w:cs="Times New Roman"/>
          <w:color w:val="222222"/>
          <w:shd w:val="clear" w:color="auto" w:fill="FFFFFF"/>
        </w:rPr>
        <w:t>si</w:t>
      </w:r>
      <w:r w:rsidR="004D5EBB">
        <w:rPr>
          <w:rFonts w:ascii="Times New Roman" w:eastAsia="Times New Roman" w:hAnsi="Times New Roman" w:cs="Times New Roman"/>
          <w:color w:val="222222"/>
          <w:shd w:val="clear" w:color="auto" w:fill="FFFFFF"/>
        </w:rPr>
        <w:t xml:space="preserve"> esce</w:t>
      </w:r>
      <w:r w:rsidR="004724C3">
        <w:rPr>
          <w:rFonts w:ascii="Times New Roman" w:eastAsia="Times New Roman" w:hAnsi="Times New Roman" w:cs="Times New Roman"/>
          <w:color w:val="222222"/>
          <w:shd w:val="clear" w:color="auto" w:fill="FFFFFF"/>
        </w:rPr>
        <w:t xml:space="preserve"> </w:t>
      </w:r>
      <w:r w:rsidR="006B38E5">
        <w:rPr>
          <w:rFonts w:ascii="Times New Roman" w:eastAsia="Times New Roman" w:hAnsi="Times New Roman" w:cs="Times New Roman"/>
          <w:color w:val="222222"/>
          <w:shd w:val="clear" w:color="auto" w:fill="FFFFFF"/>
        </w:rPr>
        <w:t>dal presupposto della nuova costruzione qualora rientri – ex art. 3 del D.P.R. n. 380/2001 – nel limite del 20% del v</w:t>
      </w:r>
      <w:r w:rsidR="004D5EBB">
        <w:rPr>
          <w:rFonts w:ascii="Times New Roman" w:eastAsia="Times New Roman" w:hAnsi="Times New Roman" w:cs="Times New Roman"/>
          <w:color w:val="222222"/>
          <w:shd w:val="clear" w:color="auto" w:fill="FFFFFF"/>
        </w:rPr>
        <w:t xml:space="preserve">olume del manufatto principale, svincolandosi così dal criterio dimensionale che deve essere </w:t>
      </w:r>
      <w:r w:rsidR="004D5EBB" w:rsidRPr="004D5EBB">
        <w:rPr>
          <w:rFonts w:ascii="Times New Roman" w:eastAsia="Times New Roman" w:hAnsi="Times New Roman" w:cs="Times New Roman"/>
          <w:b/>
          <w:color w:val="222222"/>
          <w:shd w:val="clear" w:color="auto" w:fill="FFFFFF"/>
        </w:rPr>
        <w:t>rapportato al carattere di accessorietà.</w:t>
      </w:r>
    </w:p>
    <w:p w14:paraId="16FC8929" w14:textId="77777777" w:rsidR="00910A55" w:rsidRDefault="00174B76" w:rsidP="00910A55">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La conferma si può rinvenire in una recente sentenza del Tar Campania Salerno che in ottica del tutto innovativa rispetto all’andamento giurisprudenziale costante, si svincola da ogni criterio dimensionale della struttura per porre l’accento sul criterio funzionale dell’opera, così come generalmente inteso dalla natura pertinenziale dell’opera.</w:t>
      </w:r>
    </w:p>
    <w:p w14:paraId="3600D678" w14:textId="77777777" w:rsidR="00C80D95" w:rsidRDefault="00910A55" w:rsidP="00C80D95">
      <w:pPr>
        <w:ind w:left="567" w:right="560"/>
        <w:jc w:val="both"/>
        <w:rPr>
          <w:rFonts w:ascii="Times New Roman" w:eastAsia="Times New Roman" w:hAnsi="Times New Roman" w:cs="Times New Roman"/>
          <w:i/>
          <w:color w:val="222222"/>
          <w:shd w:val="clear" w:color="auto" w:fill="FFFFFF"/>
        </w:rPr>
      </w:pPr>
      <w:r>
        <w:rPr>
          <w:rFonts w:ascii="Times New Roman" w:eastAsia="Times New Roman" w:hAnsi="Times New Roman" w:cs="Times New Roman"/>
          <w:color w:val="222222"/>
          <w:shd w:val="clear" w:color="auto" w:fill="FFFFFF"/>
        </w:rPr>
        <w:t>La sentenza n. 109/2017 del Tar di Salerno parte dalla ricostruzione dell’art. 10, comma 1, lett. c. che prevede “</w:t>
      </w:r>
      <w:r w:rsidR="00C80D95">
        <w:rPr>
          <w:rFonts w:ascii="Times New Roman" w:eastAsia="Times New Roman" w:hAnsi="Times New Roman" w:cs="Times New Roman"/>
          <w:color w:val="222222"/>
          <w:shd w:val="clear" w:color="auto" w:fill="FFFFFF"/>
        </w:rPr>
        <w:t>….</w:t>
      </w:r>
      <w:r w:rsidRPr="00C80D95">
        <w:rPr>
          <w:rFonts w:ascii="Times New Roman" w:eastAsia="Times New Roman" w:hAnsi="Times New Roman" w:cs="Times New Roman"/>
          <w:i/>
          <w:color w:val="222222"/>
          <w:shd w:val="clear" w:color="auto" w:fill="FFFFFF"/>
        </w:rPr>
        <w:t xml:space="preserve">gli interventi di ristrutturazione edilizia che portino ad un organismo edilizio in tutto o in parte diverso dal precedente </w:t>
      </w:r>
      <w:r w:rsidRPr="00C80D95">
        <w:rPr>
          <w:rFonts w:ascii="Times New Roman" w:eastAsia="Times New Roman" w:hAnsi="Times New Roman" w:cs="Times New Roman"/>
          <w:b/>
          <w:i/>
          <w:color w:val="222222"/>
          <w:u w:val="single"/>
          <w:shd w:val="clear" w:color="auto" w:fill="FFFFFF"/>
        </w:rPr>
        <w:t xml:space="preserve">e </w:t>
      </w:r>
      <w:r w:rsidRPr="00C80D95">
        <w:rPr>
          <w:rFonts w:ascii="Times New Roman" w:eastAsia="Times New Roman" w:hAnsi="Times New Roman" w:cs="Times New Roman"/>
          <w:i/>
          <w:color w:val="222222"/>
          <w:shd w:val="clear" w:color="auto" w:fill="FFFFFF"/>
        </w:rPr>
        <w:t>che comportino modifiche della volumetria complessiva degli edifici e dei prospetti</w:t>
      </w:r>
      <w:r w:rsidR="00C80D95" w:rsidRPr="00C80D95">
        <w:rPr>
          <w:rFonts w:ascii="Times New Roman" w:eastAsia="Times New Roman" w:hAnsi="Times New Roman" w:cs="Times New Roman"/>
          <w:i/>
          <w:color w:val="222222"/>
          <w:shd w:val="clear" w:color="auto" w:fill="FFFFFF"/>
        </w:rPr>
        <w:t>…”</w:t>
      </w:r>
      <w:r w:rsidR="00C80D95">
        <w:rPr>
          <w:rFonts w:ascii="Times New Roman" w:eastAsia="Times New Roman" w:hAnsi="Times New Roman" w:cs="Times New Roman"/>
          <w:i/>
          <w:color w:val="222222"/>
          <w:shd w:val="clear" w:color="auto" w:fill="FFFFFF"/>
        </w:rPr>
        <w:t>.</w:t>
      </w:r>
    </w:p>
    <w:p w14:paraId="42BD23D4" w14:textId="764C0884" w:rsidR="00C80D95" w:rsidRPr="00C80D95" w:rsidRDefault="00C80D95" w:rsidP="00C80D95">
      <w:pPr>
        <w:ind w:left="567" w:right="560"/>
        <w:jc w:val="both"/>
        <w:rPr>
          <w:rFonts w:ascii="Times New Roman" w:eastAsia="Times New Roman" w:hAnsi="Times New Roman" w:cs="Times New Roman"/>
          <w:i/>
          <w:color w:val="222222"/>
          <w:shd w:val="clear" w:color="auto" w:fill="FFFFFF"/>
        </w:rPr>
      </w:pPr>
      <w:r w:rsidRPr="00C80D95">
        <w:rPr>
          <w:rFonts w:ascii="Times New Roman" w:eastAsia="Times New Roman" w:hAnsi="Times New Roman" w:cs="Times New Roman"/>
          <w:color w:val="222222"/>
          <w:shd w:val="clear" w:color="auto" w:fill="FFFFFF"/>
        </w:rPr>
        <w:t xml:space="preserve">Nel testo </w:t>
      </w:r>
      <w:r>
        <w:rPr>
          <w:rFonts w:ascii="Times New Roman" w:eastAsia="Times New Roman" w:hAnsi="Times New Roman" w:cs="Times New Roman"/>
          <w:color w:val="222222"/>
          <w:shd w:val="clear" w:color="auto" w:fill="FFFFFF"/>
        </w:rPr>
        <w:t xml:space="preserve">si legge </w:t>
      </w:r>
      <w:r w:rsidRPr="00C80D95">
        <w:rPr>
          <w:rFonts w:ascii="Times New Roman" w:eastAsia="Times New Roman" w:hAnsi="Times New Roman" w:cs="Times New Roman"/>
          <w:color w:val="222222"/>
          <w:shd w:val="clear" w:color="auto" w:fill="FFFFFF"/>
        </w:rPr>
        <w:t>che “</w:t>
      </w:r>
      <w:r w:rsidRPr="00C80D95">
        <w:rPr>
          <w:rFonts w:ascii="Times New Roman" w:eastAsia="Times New Roman" w:hAnsi="Times New Roman" w:cs="Times New Roman"/>
          <w:i/>
          <w:color w:val="222222"/>
          <w:shd w:val="clear" w:color="auto" w:fill="FFFFFF"/>
        </w:rPr>
        <w:t>…</w:t>
      </w:r>
      <w:r>
        <w:rPr>
          <w:rFonts w:ascii="Times New Roman" w:eastAsia="Times New Roman" w:hAnsi="Times New Roman" w:cs="Times New Roman"/>
          <w:i/>
          <w:color w:val="222222"/>
          <w:shd w:val="clear" w:color="auto" w:fill="FFFFFF"/>
        </w:rPr>
        <w:t xml:space="preserve">una </w:t>
      </w:r>
      <w:r w:rsidRPr="00C80D95">
        <w:rPr>
          <w:rFonts w:ascii="Times New Roman" w:hAnsi="Times New Roman" w:cs="Times New Roman"/>
          <w:i/>
          <w:color w:val="000000"/>
        </w:rPr>
        <w:t xml:space="preserve">tettoia in legno ad una sola falda, di forma rettangolare, avente dimensioni di mq. 31,42 ed altezza in gronda di m. 2,50 ed alla gronda di m. 2,65, sul terrazzo di loro proprietà ubicato al primo piano, ad esclusivo servizio di detto piano, poggiante per un lato direttamente sulla struttura esistente del fabbricato e per l’altro su pilastrini in legno. Ebbene, ad </w:t>
      </w:r>
      <w:r>
        <w:rPr>
          <w:rFonts w:ascii="Times New Roman" w:hAnsi="Times New Roman" w:cs="Times New Roman"/>
          <w:i/>
          <w:color w:val="000000"/>
        </w:rPr>
        <w:t>…</w:t>
      </w:r>
      <w:r w:rsidRPr="00C80D95">
        <w:rPr>
          <w:rFonts w:ascii="Times New Roman" w:hAnsi="Times New Roman" w:cs="Times New Roman"/>
          <w:i/>
          <w:color w:val="000000"/>
        </w:rPr>
        <w:t>escludere la rilevanza volumetrica della tettoia, sulla scorta di giurisprudenza anche recente (cfr. T.A.R. Molise, Sez. I, n. 43 del 29 gennaio 2016), è il fatto che essa, come si evince dalla stessa descrizione fattane dall’Amministrazione, è aperta su tre lati”</w:t>
      </w:r>
    </w:p>
    <w:p w14:paraId="1DAFF1C7" w14:textId="2CE49978" w:rsidR="00910A55" w:rsidRDefault="00C80D95" w:rsidP="00B15B6E">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La sentenza fa un passo interpretativo importante sulla necessità della richiesta del titolo abilitativo poiché, accertata la </w:t>
      </w:r>
      <w:r w:rsidRPr="00C80D95">
        <w:rPr>
          <w:rFonts w:ascii="Times New Roman" w:eastAsia="Times New Roman" w:hAnsi="Times New Roman" w:cs="Times New Roman"/>
          <w:b/>
          <w:color w:val="222222"/>
          <w:shd w:val="clear" w:color="auto" w:fill="FFFFFF"/>
        </w:rPr>
        <w:t>natura pertinenziale</w:t>
      </w:r>
      <w:r>
        <w:rPr>
          <w:rFonts w:ascii="Times New Roman" w:eastAsia="Times New Roman" w:hAnsi="Times New Roman" w:cs="Times New Roman"/>
          <w:color w:val="222222"/>
          <w:shd w:val="clear" w:color="auto" w:fill="FFFFFF"/>
        </w:rPr>
        <w:t xml:space="preserve"> dell’opera sulla base del </w:t>
      </w:r>
      <w:r w:rsidRPr="00C80D95">
        <w:rPr>
          <w:rFonts w:ascii="Times New Roman" w:eastAsia="Times New Roman" w:hAnsi="Times New Roman" w:cs="Times New Roman"/>
          <w:b/>
          <w:color w:val="222222"/>
          <w:shd w:val="clear" w:color="auto" w:fill="FFFFFF"/>
        </w:rPr>
        <w:t>presupposto di strumentalità e complementarità</w:t>
      </w:r>
      <w:r>
        <w:rPr>
          <w:rFonts w:ascii="Times New Roman" w:eastAsia="Times New Roman" w:hAnsi="Times New Roman" w:cs="Times New Roman"/>
          <w:color w:val="222222"/>
          <w:shd w:val="clear" w:color="auto" w:fill="FFFFFF"/>
        </w:rPr>
        <w:t xml:space="preserve"> e, accertata la </w:t>
      </w:r>
      <w:r w:rsidRPr="00C80D95">
        <w:rPr>
          <w:rFonts w:ascii="Times New Roman" w:eastAsia="Times New Roman" w:hAnsi="Times New Roman" w:cs="Times New Roman"/>
          <w:b/>
          <w:color w:val="222222"/>
          <w:shd w:val="clear" w:color="auto" w:fill="FFFFFF"/>
        </w:rPr>
        <w:t>mancanza della creazione di un nuovo volume edilizio</w:t>
      </w:r>
      <w:r>
        <w:rPr>
          <w:rFonts w:ascii="Times New Roman" w:eastAsia="Times New Roman" w:hAnsi="Times New Roman" w:cs="Times New Roman"/>
          <w:color w:val="222222"/>
          <w:shd w:val="clear" w:color="auto" w:fill="FFFFFF"/>
        </w:rPr>
        <w:t xml:space="preserve"> in grado di incidere sul carico urbanistico (</w:t>
      </w:r>
      <w:r w:rsidRPr="00C80D95">
        <w:rPr>
          <w:rFonts w:ascii="Times New Roman" w:eastAsia="Times New Roman" w:hAnsi="Times New Roman" w:cs="Times New Roman"/>
          <w:b/>
          <w:color w:val="222222"/>
          <w:shd w:val="clear" w:color="auto" w:fill="FFFFFF"/>
        </w:rPr>
        <w:t>poiché aperta sui tre lati</w:t>
      </w:r>
      <w:r>
        <w:rPr>
          <w:rFonts w:ascii="Times New Roman" w:eastAsia="Times New Roman" w:hAnsi="Times New Roman" w:cs="Times New Roman"/>
          <w:color w:val="222222"/>
          <w:shd w:val="clear" w:color="auto" w:fill="FFFFFF"/>
        </w:rPr>
        <w:t xml:space="preserve">), si svincola dal criterio dimensionale (poiché trattasi di tettoia di 31 mq) fino ad oggi considerato fondamentale rilevando invece il </w:t>
      </w:r>
      <w:r w:rsidRPr="00D21E1D">
        <w:rPr>
          <w:rFonts w:ascii="Times New Roman" w:eastAsia="Times New Roman" w:hAnsi="Times New Roman" w:cs="Times New Roman"/>
          <w:b/>
          <w:color w:val="222222"/>
          <w:shd w:val="clear" w:color="auto" w:fill="FFFFFF"/>
        </w:rPr>
        <w:t>criterio di carattere funzionale dell’opera rispetto alla sua natura pertinenziale</w:t>
      </w:r>
      <w:r>
        <w:rPr>
          <w:rFonts w:ascii="Times New Roman" w:eastAsia="Times New Roman" w:hAnsi="Times New Roman" w:cs="Times New Roman"/>
          <w:color w:val="222222"/>
          <w:shd w:val="clear" w:color="auto" w:fill="FFFFFF"/>
        </w:rPr>
        <w:t xml:space="preserve">.  </w:t>
      </w:r>
    </w:p>
    <w:p w14:paraId="3276DEB0" w14:textId="77777777" w:rsidR="00887FE7" w:rsidRDefault="00035B9D" w:rsidP="00887FE7">
      <w:pPr>
        <w:ind w:left="567" w:right="560"/>
        <w:jc w:val="both"/>
        <w:rPr>
          <w:rFonts w:ascii="Times New Roman" w:hAnsi="Times New Roman" w:cs="Times New Roman"/>
          <w:color w:val="000000"/>
        </w:rPr>
      </w:pPr>
      <w:r>
        <w:rPr>
          <w:rFonts w:ascii="Times New Roman" w:eastAsia="Times New Roman" w:hAnsi="Times New Roman" w:cs="Times New Roman"/>
          <w:color w:val="222222"/>
          <w:shd w:val="clear" w:color="auto" w:fill="FFFFFF"/>
        </w:rPr>
        <w:t xml:space="preserve">In conclusione deve essere fatto un dovuto chiarimento in relazione al recente </w:t>
      </w:r>
      <w:r w:rsidR="005B13CB" w:rsidRPr="00887FE7">
        <w:rPr>
          <w:rFonts w:ascii="Times New Roman" w:hAnsi="Times New Roman" w:cs="Times New Roman"/>
          <w:color w:val="000000"/>
        </w:rPr>
        <w:t>D.M. 2 marzo 2018, pubblicato nella G.U. 7 aprile 2018 n.81, di “</w:t>
      </w:r>
      <w:r w:rsidR="005B13CB" w:rsidRPr="00887FE7">
        <w:rPr>
          <w:rFonts w:ascii="Times New Roman" w:hAnsi="Times New Roman" w:cs="Times New Roman"/>
          <w:i/>
          <w:iCs/>
          <w:color w:val="000000"/>
        </w:rPr>
        <w:t>Approvazione del glossario contenente l'elenco non esaustivo delle principali opere edilizie realizzabili in regime di attività edilizia libera</w:t>
      </w:r>
      <w:r w:rsidR="005B13CB" w:rsidRPr="00887FE7">
        <w:rPr>
          <w:rFonts w:ascii="Times New Roman" w:hAnsi="Times New Roman" w:cs="Times New Roman"/>
          <w:color w:val="000000"/>
        </w:rPr>
        <w:t>”, ai sensi dell'articolo 1, comma 2 del citato d. lgs. 222/2016.</w:t>
      </w:r>
    </w:p>
    <w:p w14:paraId="76E84CC7" w14:textId="5BAD077C" w:rsidR="00887FE7" w:rsidRDefault="00887FE7" w:rsidP="00887FE7">
      <w:pPr>
        <w:ind w:left="567" w:right="560"/>
        <w:jc w:val="both"/>
        <w:rPr>
          <w:rFonts w:ascii="Times New Roman" w:hAnsi="Times New Roman" w:cs="Times New Roman"/>
          <w:color w:val="000000"/>
        </w:rPr>
      </w:pPr>
      <w:r>
        <w:rPr>
          <w:rFonts w:ascii="Times New Roman" w:hAnsi="Times New Roman" w:cs="Times New Roman"/>
          <w:color w:val="000000"/>
        </w:rPr>
        <w:t xml:space="preserve">Il decreto ministeriale attuativo presenta un glossario delle opere che rientrano nel concetto di edilizia libera – per cui non necessitano di titolo abilitativo – non riscontrando </w:t>
      </w:r>
      <w:r w:rsidR="00D21E1D">
        <w:rPr>
          <w:rFonts w:ascii="Times New Roman" w:hAnsi="Times New Roman" w:cs="Times New Roman"/>
          <w:color w:val="000000"/>
        </w:rPr>
        <w:t xml:space="preserve">nel testo </w:t>
      </w:r>
      <w:r>
        <w:rPr>
          <w:rFonts w:ascii="Times New Roman" w:hAnsi="Times New Roman" w:cs="Times New Roman"/>
          <w:color w:val="000000"/>
        </w:rPr>
        <w:t>la presenza delle tettoie.</w:t>
      </w:r>
    </w:p>
    <w:p w14:paraId="771EF744" w14:textId="19A6B676" w:rsidR="00887FE7" w:rsidRDefault="00887FE7" w:rsidP="00887FE7">
      <w:pPr>
        <w:ind w:left="567" w:right="560"/>
        <w:jc w:val="both"/>
        <w:rPr>
          <w:rFonts w:ascii="Times New Roman" w:hAnsi="Times New Roman" w:cs="Times New Roman"/>
          <w:color w:val="000000"/>
        </w:rPr>
      </w:pPr>
      <w:r>
        <w:rPr>
          <w:rFonts w:ascii="Times New Roman" w:hAnsi="Times New Roman" w:cs="Times New Roman"/>
          <w:color w:val="000000"/>
        </w:rPr>
        <w:t>A questa che</w:t>
      </w:r>
      <w:r w:rsidR="00D21E1D">
        <w:rPr>
          <w:rFonts w:ascii="Times New Roman" w:hAnsi="Times New Roman" w:cs="Times New Roman"/>
          <w:color w:val="000000"/>
        </w:rPr>
        <w:t xml:space="preserve"> potrebbe sembrare una mancanza</w:t>
      </w:r>
      <w:r>
        <w:rPr>
          <w:rFonts w:ascii="Times New Roman" w:hAnsi="Times New Roman" w:cs="Times New Roman"/>
          <w:color w:val="000000"/>
        </w:rPr>
        <w:t xml:space="preserve"> si deve dare una risposta ben precisa sulla base di quanto argomentato fin</w:t>
      </w:r>
      <w:r w:rsidR="00D21E1D">
        <w:rPr>
          <w:rFonts w:ascii="Times New Roman" w:hAnsi="Times New Roman" w:cs="Times New Roman"/>
          <w:color w:val="000000"/>
        </w:rPr>
        <w:t>o</w:t>
      </w:r>
      <w:r>
        <w:rPr>
          <w:rFonts w:ascii="Times New Roman" w:hAnsi="Times New Roman" w:cs="Times New Roman"/>
          <w:color w:val="000000"/>
        </w:rPr>
        <w:t xml:space="preserve"> ad ora.</w:t>
      </w:r>
    </w:p>
    <w:p w14:paraId="6FD92F07" w14:textId="6011ACE6" w:rsidR="00887FE7" w:rsidRDefault="00887FE7" w:rsidP="00887FE7">
      <w:pPr>
        <w:ind w:left="567" w:right="560"/>
        <w:jc w:val="both"/>
        <w:rPr>
          <w:rFonts w:ascii="Times New Roman" w:hAnsi="Times New Roman" w:cs="Times New Roman"/>
          <w:color w:val="000000"/>
        </w:rPr>
      </w:pPr>
      <w:r>
        <w:rPr>
          <w:rFonts w:ascii="Times New Roman" w:hAnsi="Times New Roman" w:cs="Times New Roman"/>
          <w:color w:val="000000"/>
        </w:rPr>
        <w:t>Infatti, per la realizzazione d</w:t>
      </w:r>
      <w:r w:rsidR="004E1C84">
        <w:rPr>
          <w:rFonts w:ascii="Times New Roman" w:hAnsi="Times New Roman" w:cs="Times New Roman"/>
          <w:color w:val="000000"/>
        </w:rPr>
        <w:t xml:space="preserve">i una tettoia non può darsi </w:t>
      </w:r>
      <w:r>
        <w:rPr>
          <w:rFonts w:ascii="Times New Roman" w:hAnsi="Times New Roman" w:cs="Times New Roman"/>
          <w:color w:val="000000"/>
        </w:rPr>
        <w:t>univoca risposta sulla necessità di richiedere o meno un titolo abilitativo, dovendosi considerare una serie di fattori.</w:t>
      </w:r>
    </w:p>
    <w:p w14:paraId="6F8851C2" w14:textId="45752FBD" w:rsidR="00B17310" w:rsidRDefault="00B17310" w:rsidP="00887FE7">
      <w:pPr>
        <w:ind w:left="567" w:right="560"/>
        <w:jc w:val="both"/>
        <w:rPr>
          <w:rFonts w:ascii="Times New Roman" w:hAnsi="Times New Roman" w:cs="Times New Roman"/>
          <w:color w:val="000000"/>
        </w:rPr>
      </w:pPr>
      <w:r>
        <w:rPr>
          <w:rFonts w:ascii="Times New Roman" w:hAnsi="Times New Roman" w:cs="Times New Roman"/>
          <w:color w:val="000000"/>
        </w:rPr>
        <w:t xml:space="preserve">La richiesta di un permesso di costruire che farebbe rientrare la tettoia nel concetto di “interventi di nuova costruzione” e non di mera “ristrutturazione edilizia” deve tenere conto (ex art. 10, comma 1, lett. a del T.U. n. 380/2001) di diversi fattori. </w:t>
      </w:r>
    </w:p>
    <w:p w14:paraId="246C5811" w14:textId="591F4FD4" w:rsidR="00B4342B" w:rsidRDefault="00572942" w:rsidP="00887FE7">
      <w:pPr>
        <w:ind w:left="567" w:right="560"/>
        <w:jc w:val="both"/>
        <w:rPr>
          <w:rFonts w:ascii="Times New Roman" w:hAnsi="Times New Roman" w:cs="Times New Roman"/>
          <w:color w:val="000000"/>
        </w:rPr>
      </w:pPr>
      <w:r>
        <w:rPr>
          <w:rFonts w:ascii="Times New Roman" w:hAnsi="Times New Roman" w:cs="Times New Roman"/>
          <w:color w:val="000000"/>
        </w:rPr>
        <w:t>S</w:t>
      </w:r>
      <w:r w:rsidR="00B4342B">
        <w:rPr>
          <w:rFonts w:ascii="Times New Roman" w:hAnsi="Times New Roman" w:cs="Times New Roman"/>
          <w:color w:val="000000"/>
        </w:rPr>
        <w:t>i deve tenere conto dei presupposti richiesti per le pertinenze (strumentalità e complementarità)</w:t>
      </w:r>
      <w:r>
        <w:rPr>
          <w:rFonts w:ascii="Times New Roman" w:hAnsi="Times New Roman" w:cs="Times New Roman"/>
          <w:color w:val="000000"/>
        </w:rPr>
        <w:t xml:space="preserve"> e la qualificazione di interventi precari</w:t>
      </w:r>
      <w:r w:rsidR="00800ACE">
        <w:rPr>
          <w:rFonts w:ascii="Times New Roman" w:hAnsi="Times New Roman" w:cs="Times New Roman"/>
          <w:color w:val="000000"/>
        </w:rPr>
        <w:t xml:space="preserve"> (che non dipendono dalla sistema di ancoraggio al terreno ma dall’idoneità ad operare una stabile trasformazione del territorio), </w:t>
      </w:r>
      <w:r>
        <w:rPr>
          <w:rFonts w:ascii="Times New Roman" w:hAnsi="Times New Roman" w:cs="Times New Roman"/>
          <w:color w:val="000000"/>
        </w:rPr>
        <w:t>oltre che la possibile modifica di sagoma dell’edi</w:t>
      </w:r>
      <w:r w:rsidR="00800ACE">
        <w:rPr>
          <w:rFonts w:ascii="Times New Roman" w:hAnsi="Times New Roman" w:cs="Times New Roman"/>
          <w:color w:val="000000"/>
        </w:rPr>
        <w:t>fi</w:t>
      </w:r>
      <w:r>
        <w:rPr>
          <w:rFonts w:ascii="Times New Roman" w:hAnsi="Times New Roman" w:cs="Times New Roman"/>
          <w:color w:val="000000"/>
        </w:rPr>
        <w:t>cio.</w:t>
      </w:r>
    </w:p>
    <w:p w14:paraId="1C32ED1C" w14:textId="77777777" w:rsidR="00A43955" w:rsidRDefault="004E1C84" w:rsidP="00887FE7">
      <w:pPr>
        <w:ind w:left="567" w:right="560"/>
        <w:jc w:val="both"/>
        <w:rPr>
          <w:rFonts w:ascii="Times New Roman" w:hAnsi="Times New Roman" w:cs="Times New Roman"/>
          <w:color w:val="000000"/>
        </w:rPr>
      </w:pPr>
      <w:r>
        <w:rPr>
          <w:rFonts w:ascii="Times New Roman" w:hAnsi="Times New Roman" w:cs="Times New Roman"/>
          <w:color w:val="000000"/>
        </w:rPr>
        <w:t xml:space="preserve">Tutto ciò determina l’inevitabile valutazione, caso per caso, delle modalità </w:t>
      </w:r>
      <w:r w:rsidR="00A43955">
        <w:rPr>
          <w:rFonts w:ascii="Times New Roman" w:hAnsi="Times New Roman" w:cs="Times New Roman"/>
          <w:color w:val="000000"/>
        </w:rPr>
        <w:t xml:space="preserve">e caratteristiche </w:t>
      </w:r>
      <w:r>
        <w:rPr>
          <w:rFonts w:ascii="Times New Roman" w:hAnsi="Times New Roman" w:cs="Times New Roman"/>
          <w:color w:val="000000"/>
        </w:rPr>
        <w:t xml:space="preserve">attraverso le </w:t>
      </w:r>
      <w:r w:rsidR="00A43955">
        <w:rPr>
          <w:rFonts w:ascii="Times New Roman" w:hAnsi="Times New Roman" w:cs="Times New Roman"/>
          <w:color w:val="000000"/>
        </w:rPr>
        <w:t>quali viene realizzata una tettoia.</w:t>
      </w:r>
    </w:p>
    <w:p w14:paraId="7A00B3E0" w14:textId="77221D3F" w:rsidR="006B3D83" w:rsidRDefault="006B3D83" w:rsidP="00887FE7">
      <w:pPr>
        <w:ind w:left="567" w:right="560"/>
        <w:jc w:val="both"/>
        <w:rPr>
          <w:rFonts w:ascii="Times New Roman" w:hAnsi="Times New Roman" w:cs="Times New Roman"/>
          <w:color w:val="000000"/>
        </w:rPr>
      </w:pPr>
      <w:r>
        <w:rPr>
          <w:rFonts w:ascii="Times New Roman" w:hAnsi="Times New Roman" w:cs="Times New Roman"/>
          <w:color w:val="000000"/>
        </w:rPr>
        <w:t>L’aspetto valutativo degli elementi presenti nell’ordinamento presenta delle logiche conseguenze anche sul piano di eventuali provvedimenti adottati dall’Amministrazione.</w:t>
      </w:r>
    </w:p>
    <w:p w14:paraId="2122CFF2" w14:textId="23F28D4F" w:rsidR="004E1C84" w:rsidRDefault="00A43955" w:rsidP="00887FE7">
      <w:pPr>
        <w:ind w:left="567" w:right="560"/>
        <w:jc w:val="both"/>
        <w:rPr>
          <w:rFonts w:ascii="Times New Roman" w:hAnsi="Times New Roman" w:cs="Times New Roman"/>
          <w:color w:val="000000"/>
        </w:rPr>
      </w:pPr>
      <w:r>
        <w:rPr>
          <w:rFonts w:ascii="Times New Roman" w:hAnsi="Times New Roman" w:cs="Times New Roman"/>
          <w:color w:val="000000"/>
        </w:rPr>
        <w:t>Infatti, qualora il privat</w:t>
      </w:r>
      <w:r w:rsidR="006B3D83">
        <w:rPr>
          <w:rFonts w:ascii="Times New Roman" w:hAnsi="Times New Roman" w:cs="Times New Roman"/>
          <w:color w:val="000000"/>
        </w:rPr>
        <w:t>o trascuri la valutazione del caso specifico</w:t>
      </w:r>
      <w:r>
        <w:rPr>
          <w:rFonts w:ascii="Times New Roman" w:hAnsi="Times New Roman" w:cs="Times New Roman"/>
          <w:color w:val="000000"/>
        </w:rPr>
        <w:t xml:space="preserve"> e, successivamente, intervenga un atto inibitorio e demolitorio da parte dell’Ente territoriale competente, riveste particolare importanza il contenuto del provvedimento.</w:t>
      </w:r>
    </w:p>
    <w:p w14:paraId="319C4167" w14:textId="4888C90C" w:rsidR="00A43955" w:rsidRDefault="00A43955" w:rsidP="00887FE7">
      <w:pPr>
        <w:ind w:left="567" w:right="560"/>
        <w:jc w:val="both"/>
        <w:rPr>
          <w:rFonts w:ascii="Times New Roman" w:hAnsi="Times New Roman" w:cs="Times New Roman"/>
          <w:color w:val="000000"/>
        </w:rPr>
      </w:pPr>
      <w:r>
        <w:rPr>
          <w:rFonts w:ascii="Times New Roman" w:hAnsi="Times New Roman" w:cs="Times New Roman"/>
          <w:color w:val="000000"/>
        </w:rPr>
        <w:t>L’Amministrazione sarà</w:t>
      </w:r>
      <w:r w:rsidR="006B3D83">
        <w:rPr>
          <w:rFonts w:ascii="Times New Roman" w:hAnsi="Times New Roman" w:cs="Times New Roman"/>
          <w:color w:val="000000"/>
        </w:rPr>
        <w:t xml:space="preserve"> infatti</w:t>
      </w:r>
      <w:r>
        <w:rPr>
          <w:rFonts w:ascii="Times New Roman" w:hAnsi="Times New Roman" w:cs="Times New Roman"/>
          <w:color w:val="000000"/>
        </w:rPr>
        <w:t xml:space="preserve"> tenuta a motivare in </w:t>
      </w:r>
      <w:r w:rsidR="006B3D83">
        <w:rPr>
          <w:rFonts w:ascii="Times New Roman" w:hAnsi="Times New Roman" w:cs="Times New Roman"/>
          <w:color w:val="000000"/>
        </w:rPr>
        <w:t xml:space="preserve">modo esaustivo il provvedimento essendo necessaria, a tal fine, una </w:t>
      </w:r>
      <w:r>
        <w:rPr>
          <w:rFonts w:ascii="Times New Roman" w:hAnsi="Times New Roman" w:cs="Times New Roman"/>
          <w:color w:val="000000"/>
        </w:rPr>
        <w:t xml:space="preserve">corretta e completa istruttoria </w:t>
      </w:r>
      <w:r w:rsidR="006B3D83">
        <w:rPr>
          <w:rFonts w:ascii="Times New Roman" w:hAnsi="Times New Roman" w:cs="Times New Roman"/>
          <w:color w:val="000000"/>
        </w:rPr>
        <w:t xml:space="preserve">da parte dell’Ente </w:t>
      </w:r>
      <w:r>
        <w:rPr>
          <w:rFonts w:ascii="Times New Roman" w:hAnsi="Times New Roman" w:cs="Times New Roman"/>
          <w:color w:val="000000"/>
        </w:rPr>
        <w:t>che</w:t>
      </w:r>
      <w:r w:rsidR="006B3D83">
        <w:rPr>
          <w:rFonts w:ascii="Times New Roman" w:hAnsi="Times New Roman" w:cs="Times New Roman"/>
          <w:color w:val="000000"/>
        </w:rPr>
        <w:t xml:space="preserve"> sia in grado di rilevare e mettere in luce – trasfondendoli nelle motivazioni del provvedimento – </w:t>
      </w:r>
      <w:r>
        <w:rPr>
          <w:rFonts w:ascii="Times New Roman" w:hAnsi="Times New Roman" w:cs="Times New Roman"/>
          <w:color w:val="000000"/>
        </w:rPr>
        <w:t>le ragioni che inducono a s</w:t>
      </w:r>
      <w:r w:rsidR="006B3D83">
        <w:rPr>
          <w:rFonts w:ascii="Times New Roman" w:hAnsi="Times New Roman" w:cs="Times New Roman"/>
          <w:color w:val="000000"/>
        </w:rPr>
        <w:t>ostenere che l’opera superi</w:t>
      </w:r>
      <w:r>
        <w:rPr>
          <w:rFonts w:ascii="Times New Roman" w:hAnsi="Times New Roman" w:cs="Times New Roman"/>
          <w:color w:val="000000"/>
        </w:rPr>
        <w:t xml:space="preserve"> </w:t>
      </w:r>
      <w:r w:rsidR="006B3D83">
        <w:rPr>
          <w:rFonts w:ascii="Times New Roman" w:hAnsi="Times New Roman" w:cs="Times New Roman"/>
          <w:color w:val="000000"/>
        </w:rPr>
        <w:t xml:space="preserve">il limite dell’edilizia libera e per tale ragione bisognoso di un atto di autorizzazione. </w:t>
      </w:r>
    </w:p>
    <w:p w14:paraId="5128F5AA" w14:textId="77777777" w:rsidR="00A43955" w:rsidRDefault="00A43955" w:rsidP="00887FE7">
      <w:pPr>
        <w:ind w:left="567" w:right="560"/>
        <w:jc w:val="both"/>
        <w:rPr>
          <w:rFonts w:ascii="Times New Roman" w:hAnsi="Times New Roman" w:cs="Times New Roman"/>
          <w:color w:val="000000"/>
        </w:rPr>
      </w:pPr>
    </w:p>
    <w:p w14:paraId="2B65525A" w14:textId="69150722" w:rsidR="00A43955" w:rsidRPr="00A43955" w:rsidRDefault="00A43955" w:rsidP="00887FE7">
      <w:pPr>
        <w:ind w:left="567" w:right="560"/>
        <w:jc w:val="both"/>
        <w:rPr>
          <w:rFonts w:ascii="Times New Roman" w:hAnsi="Times New Roman" w:cs="Times New Roman"/>
          <w:b/>
          <w:color w:val="000000"/>
        </w:rPr>
      </w:pPr>
      <w:r w:rsidRPr="00A43955">
        <w:rPr>
          <w:rFonts w:ascii="Times New Roman" w:hAnsi="Times New Roman" w:cs="Times New Roman"/>
          <w:b/>
          <w:color w:val="000000"/>
        </w:rPr>
        <w:t>Conclusioni</w:t>
      </w:r>
    </w:p>
    <w:p w14:paraId="75C1818C" w14:textId="77777777" w:rsidR="005B13CB" w:rsidRDefault="005B13CB" w:rsidP="003E5E7C">
      <w:pPr>
        <w:ind w:left="567" w:right="560"/>
        <w:jc w:val="both"/>
        <w:rPr>
          <w:rFonts w:ascii="Times New Roman" w:eastAsia="Times New Roman" w:hAnsi="Times New Roman" w:cs="Times New Roman"/>
          <w:color w:val="222222"/>
          <w:shd w:val="clear" w:color="auto" w:fill="FFFFFF"/>
        </w:rPr>
      </w:pPr>
    </w:p>
    <w:p w14:paraId="66BF8548" w14:textId="48263E64" w:rsidR="00A43955" w:rsidRDefault="00A43955" w:rsidP="003E5E7C">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Sulla base delle argomentazioni</w:t>
      </w:r>
      <w:r w:rsidR="00605343">
        <w:rPr>
          <w:rFonts w:ascii="Times New Roman" w:eastAsia="Times New Roman" w:hAnsi="Times New Roman" w:cs="Times New Roman"/>
          <w:color w:val="222222"/>
          <w:shd w:val="clear" w:color="auto" w:fill="FFFFFF"/>
        </w:rPr>
        <w:t xml:space="preserve"> che precedono</w:t>
      </w:r>
      <w:r>
        <w:rPr>
          <w:rFonts w:ascii="Times New Roman" w:eastAsia="Times New Roman" w:hAnsi="Times New Roman" w:cs="Times New Roman"/>
          <w:color w:val="222222"/>
          <w:shd w:val="clear" w:color="auto" w:fill="FFFFFF"/>
        </w:rPr>
        <w:t>, non è possibile affermare in maniera</w:t>
      </w:r>
      <w:r w:rsidR="001302F3">
        <w:rPr>
          <w:rFonts w:ascii="Times New Roman" w:eastAsia="Times New Roman" w:hAnsi="Times New Roman" w:cs="Times New Roman"/>
          <w:color w:val="222222"/>
          <w:shd w:val="clear" w:color="auto" w:fill="FFFFFF"/>
        </w:rPr>
        <w:t xml:space="preserve"> univoca</w:t>
      </w:r>
      <w:r>
        <w:rPr>
          <w:rFonts w:ascii="Times New Roman" w:eastAsia="Times New Roman" w:hAnsi="Times New Roman" w:cs="Times New Roman"/>
          <w:color w:val="222222"/>
          <w:shd w:val="clear" w:color="auto" w:fill="FFFFFF"/>
        </w:rPr>
        <w:t xml:space="preserve"> </w:t>
      </w:r>
      <w:r w:rsidR="00B237BC">
        <w:rPr>
          <w:rFonts w:ascii="Times New Roman" w:eastAsia="Times New Roman" w:hAnsi="Times New Roman" w:cs="Times New Roman"/>
          <w:color w:val="222222"/>
          <w:shd w:val="clear" w:color="auto" w:fill="FFFFFF"/>
        </w:rPr>
        <w:t xml:space="preserve">se sia </w:t>
      </w:r>
      <w:r w:rsidR="00605343">
        <w:rPr>
          <w:rFonts w:ascii="Times New Roman" w:eastAsia="Times New Roman" w:hAnsi="Times New Roman" w:cs="Times New Roman"/>
          <w:color w:val="222222"/>
          <w:shd w:val="clear" w:color="auto" w:fill="FFFFFF"/>
        </w:rPr>
        <w:t>necessaria la richiesta</w:t>
      </w:r>
      <w:r w:rsidR="00B237BC">
        <w:rPr>
          <w:rFonts w:ascii="Times New Roman" w:eastAsia="Times New Roman" w:hAnsi="Times New Roman" w:cs="Times New Roman"/>
          <w:color w:val="222222"/>
          <w:shd w:val="clear" w:color="auto" w:fill="FFFFFF"/>
        </w:rPr>
        <w:t xml:space="preserve"> o meno </w:t>
      </w:r>
      <w:r w:rsidR="00605343">
        <w:rPr>
          <w:rFonts w:ascii="Times New Roman" w:eastAsia="Times New Roman" w:hAnsi="Times New Roman" w:cs="Times New Roman"/>
          <w:color w:val="222222"/>
          <w:shd w:val="clear" w:color="auto" w:fill="FFFFFF"/>
        </w:rPr>
        <w:t xml:space="preserve">di </w:t>
      </w:r>
      <w:r w:rsidR="00B237BC">
        <w:rPr>
          <w:rFonts w:ascii="Times New Roman" w:eastAsia="Times New Roman" w:hAnsi="Times New Roman" w:cs="Times New Roman"/>
          <w:color w:val="222222"/>
          <w:shd w:val="clear" w:color="auto" w:fill="FFFFFF"/>
        </w:rPr>
        <w:t xml:space="preserve">un titolo abilitativo per </w:t>
      </w:r>
      <w:r>
        <w:rPr>
          <w:rFonts w:ascii="Times New Roman" w:eastAsia="Times New Roman" w:hAnsi="Times New Roman" w:cs="Times New Roman"/>
          <w:color w:val="222222"/>
          <w:shd w:val="clear" w:color="auto" w:fill="FFFFFF"/>
        </w:rPr>
        <w:t>la realizzazione di una tettoia</w:t>
      </w:r>
      <w:r w:rsidR="00B237BC">
        <w:rPr>
          <w:rFonts w:ascii="Times New Roman" w:eastAsia="Times New Roman" w:hAnsi="Times New Roman" w:cs="Times New Roman"/>
          <w:color w:val="222222"/>
          <w:shd w:val="clear" w:color="auto" w:fill="FFFFFF"/>
        </w:rPr>
        <w:t>.</w:t>
      </w:r>
      <w:r>
        <w:rPr>
          <w:rFonts w:ascii="Times New Roman" w:eastAsia="Times New Roman" w:hAnsi="Times New Roman" w:cs="Times New Roman"/>
          <w:color w:val="222222"/>
          <w:shd w:val="clear" w:color="auto" w:fill="FFFFFF"/>
        </w:rPr>
        <w:t xml:space="preserve"> </w:t>
      </w:r>
      <w:r w:rsidR="001302F3">
        <w:rPr>
          <w:rFonts w:ascii="Times New Roman" w:eastAsia="Times New Roman" w:hAnsi="Times New Roman" w:cs="Times New Roman"/>
          <w:color w:val="222222"/>
          <w:shd w:val="clear" w:color="auto" w:fill="FFFFFF"/>
        </w:rPr>
        <w:t>A tal proposito, nella valutazione operata</w:t>
      </w:r>
      <w:r w:rsidR="00C96A8A">
        <w:rPr>
          <w:rFonts w:ascii="Times New Roman" w:eastAsia="Times New Roman" w:hAnsi="Times New Roman" w:cs="Times New Roman"/>
          <w:color w:val="222222"/>
          <w:shd w:val="clear" w:color="auto" w:fill="FFFFFF"/>
        </w:rPr>
        <w:t xml:space="preserve"> in via preliminare dal privato</w:t>
      </w:r>
      <w:r w:rsidR="001302F3">
        <w:rPr>
          <w:rFonts w:ascii="Times New Roman" w:eastAsia="Times New Roman" w:hAnsi="Times New Roman" w:cs="Times New Roman"/>
          <w:color w:val="222222"/>
          <w:shd w:val="clear" w:color="auto" w:fill="FFFFFF"/>
        </w:rPr>
        <w:t>,</w:t>
      </w:r>
      <w:r w:rsidR="00C96A8A">
        <w:rPr>
          <w:rFonts w:ascii="Times New Roman" w:eastAsia="Times New Roman" w:hAnsi="Times New Roman" w:cs="Times New Roman"/>
          <w:color w:val="222222"/>
          <w:shd w:val="clear" w:color="auto" w:fill="FFFFFF"/>
        </w:rPr>
        <w:t xml:space="preserve"> ed eventualmente in seguito dall’Ente, si devono considerare</w:t>
      </w:r>
      <w:r>
        <w:rPr>
          <w:rFonts w:ascii="Times New Roman" w:eastAsia="Times New Roman" w:hAnsi="Times New Roman" w:cs="Times New Roman"/>
          <w:color w:val="222222"/>
          <w:shd w:val="clear" w:color="auto" w:fill="FFFFFF"/>
        </w:rPr>
        <w:t xml:space="preserve"> gli </w:t>
      </w:r>
      <w:r w:rsidRPr="00C96A8A">
        <w:rPr>
          <w:rFonts w:ascii="Times New Roman" w:eastAsia="Times New Roman" w:hAnsi="Times New Roman" w:cs="Times New Roman"/>
          <w:b/>
          <w:color w:val="222222"/>
          <w:shd w:val="clear" w:color="auto" w:fill="FFFFFF"/>
        </w:rPr>
        <w:t>elementi funzionali dell’opera</w:t>
      </w:r>
      <w:r>
        <w:rPr>
          <w:rFonts w:ascii="Times New Roman" w:eastAsia="Times New Roman" w:hAnsi="Times New Roman" w:cs="Times New Roman"/>
          <w:color w:val="222222"/>
          <w:shd w:val="clear" w:color="auto" w:fill="FFFFFF"/>
        </w:rPr>
        <w:t xml:space="preserve">, da valutare in termini di pertinenzialità all’edificio principale, </w:t>
      </w:r>
      <w:r w:rsidR="00C96A8A">
        <w:rPr>
          <w:rFonts w:ascii="Times New Roman" w:eastAsia="Times New Roman" w:hAnsi="Times New Roman" w:cs="Times New Roman"/>
          <w:color w:val="222222"/>
          <w:shd w:val="clear" w:color="auto" w:fill="FFFFFF"/>
        </w:rPr>
        <w:t>di incidenza – in termini di precarietà dell’opera – sul mutamento stabile del</w:t>
      </w:r>
      <w:r>
        <w:rPr>
          <w:rFonts w:ascii="Times New Roman" w:eastAsia="Times New Roman" w:hAnsi="Times New Roman" w:cs="Times New Roman"/>
          <w:color w:val="222222"/>
          <w:shd w:val="clear" w:color="auto" w:fill="FFFFFF"/>
        </w:rPr>
        <w:t xml:space="preserve"> territorio</w:t>
      </w:r>
      <w:r w:rsidR="00F63EA5">
        <w:rPr>
          <w:rFonts w:ascii="Times New Roman" w:eastAsia="Times New Roman" w:hAnsi="Times New Roman" w:cs="Times New Roman"/>
          <w:color w:val="222222"/>
          <w:shd w:val="clear" w:color="auto" w:fill="FFFFFF"/>
        </w:rPr>
        <w:t>, di modifica di sagoma – per quanto riguarda la valutazione paesaggistica – e, con la innovativa sentenza del Tar Campania – Salerno, si è</w:t>
      </w:r>
      <w:r w:rsidR="001302F3">
        <w:rPr>
          <w:rFonts w:ascii="Times New Roman" w:eastAsia="Times New Roman" w:hAnsi="Times New Roman" w:cs="Times New Roman"/>
          <w:color w:val="222222"/>
          <w:shd w:val="clear" w:color="auto" w:fill="FFFFFF"/>
        </w:rPr>
        <w:t xml:space="preserve"> fatto un passo avanti in relazione</w:t>
      </w:r>
      <w:r w:rsidR="00F63EA5">
        <w:rPr>
          <w:rFonts w:ascii="Times New Roman" w:eastAsia="Times New Roman" w:hAnsi="Times New Roman" w:cs="Times New Roman"/>
          <w:color w:val="222222"/>
          <w:shd w:val="clear" w:color="auto" w:fill="FFFFFF"/>
        </w:rPr>
        <w:t xml:space="preserve"> alla possibilità di non rilevare il criterio dimensionale in termini di valutazione sulla necessità di richiedere un titolo abilitativo.</w:t>
      </w:r>
      <w:r>
        <w:rPr>
          <w:rFonts w:ascii="Times New Roman" w:eastAsia="Times New Roman" w:hAnsi="Times New Roman" w:cs="Times New Roman"/>
          <w:color w:val="222222"/>
          <w:shd w:val="clear" w:color="auto" w:fill="FFFFFF"/>
        </w:rPr>
        <w:t xml:space="preserve"> </w:t>
      </w:r>
    </w:p>
    <w:p w14:paraId="5B7F27D9" w14:textId="3CD44BDC" w:rsidR="00664E3A" w:rsidRDefault="00664E3A" w:rsidP="003E5E7C">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Alla luce del recente D.M. del 02/02/2018, entrato a pieno regime il 22 Aprile 2018, introduttivo di innumerevoli novità dal punto di vista applicativo delle opere realizzabile in regime di edilizia </w:t>
      </w:r>
      <w:r w:rsidR="00605343">
        <w:rPr>
          <w:rFonts w:ascii="Times New Roman" w:eastAsia="Times New Roman" w:hAnsi="Times New Roman" w:cs="Times New Roman"/>
          <w:color w:val="222222"/>
          <w:shd w:val="clear" w:color="auto" w:fill="FFFFFF"/>
        </w:rPr>
        <w:t>libera, si deve sottolineare come</w:t>
      </w:r>
      <w:r>
        <w:rPr>
          <w:rFonts w:ascii="Times New Roman" w:eastAsia="Times New Roman" w:hAnsi="Times New Roman" w:cs="Times New Roman"/>
          <w:color w:val="222222"/>
          <w:shd w:val="clear" w:color="auto" w:fill="FFFFFF"/>
        </w:rPr>
        <w:t xml:space="preserve"> la tettoia, così come generalmente intesa, non è stata ricompresa nel glossario delle opere non soggette a titolo abilitativo.</w:t>
      </w:r>
    </w:p>
    <w:p w14:paraId="0AB43D9F" w14:textId="22029601" w:rsidR="00664E3A" w:rsidRDefault="00664E3A" w:rsidP="003E5E7C">
      <w:pPr>
        <w:ind w:left="567" w:right="56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Tale esclusione, tuttavia</w:t>
      </w:r>
      <w:r w:rsidR="00692E23">
        <w:rPr>
          <w:rFonts w:ascii="Times New Roman" w:eastAsia="Times New Roman" w:hAnsi="Times New Roman" w:cs="Times New Roman"/>
          <w:color w:val="222222"/>
          <w:shd w:val="clear" w:color="auto" w:fill="FFFFFF"/>
        </w:rPr>
        <w:t>, non deve erroneamente indurre ad una generale condizione di</w:t>
      </w:r>
      <w:r>
        <w:rPr>
          <w:rFonts w:ascii="Times New Roman" w:eastAsia="Times New Roman" w:hAnsi="Times New Roman" w:cs="Times New Roman"/>
          <w:color w:val="222222"/>
          <w:shd w:val="clear" w:color="auto" w:fill="FFFFFF"/>
        </w:rPr>
        <w:t xml:space="preserve"> assoggettabilità a</w:t>
      </w:r>
      <w:r w:rsidR="00692E23">
        <w:rPr>
          <w:rFonts w:ascii="Times New Roman" w:eastAsia="Times New Roman" w:hAnsi="Times New Roman" w:cs="Times New Roman"/>
          <w:color w:val="222222"/>
          <w:shd w:val="clear" w:color="auto" w:fill="FFFFFF"/>
        </w:rPr>
        <w:t>lla richiesta di</w:t>
      </w:r>
      <w:r>
        <w:rPr>
          <w:rFonts w:ascii="Times New Roman" w:eastAsia="Times New Roman" w:hAnsi="Times New Roman" w:cs="Times New Roman"/>
          <w:color w:val="222222"/>
          <w:shd w:val="clear" w:color="auto" w:fill="FFFFFF"/>
        </w:rPr>
        <w:t xml:space="preserve"> titolo abilitativo dovendo, al contrario, verificare – caso per caso – gli elementi funzionali (e non prettamente strutturali) che caratterizzano l’opera </w:t>
      </w:r>
      <w:r w:rsidR="00692E23">
        <w:rPr>
          <w:rFonts w:ascii="Times New Roman" w:eastAsia="Times New Roman" w:hAnsi="Times New Roman" w:cs="Times New Roman"/>
          <w:color w:val="222222"/>
          <w:shd w:val="clear" w:color="auto" w:fill="FFFFFF"/>
        </w:rPr>
        <w:t>da realizzare.</w:t>
      </w:r>
    </w:p>
    <w:p w14:paraId="44D49AD1" w14:textId="04E0DFEE" w:rsidR="003E5E7C" w:rsidRPr="00D33221" w:rsidRDefault="003E5E7C" w:rsidP="003E5E7C">
      <w:pPr>
        <w:ind w:left="567" w:right="560"/>
        <w:jc w:val="both"/>
        <w:rPr>
          <w:rFonts w:ascii="Times New Roman" w:hAnsi="Times New Roman" w:cs="Times New Roman"/>
          <w:b/>
          <w:bCs/>
          <w:color w:val="222222"/>
        </w:rPr>
      </w:pPr>
      <w:r w:rsidRPr="00D33221">
        <w:rPr>
          <w:rFonts w:ascii="Times New Roman" w:eastAsia="Times New Roman" w:hAnsi="Times New Roman" w:cs="Times New Roman"/>
          <w:color w:val="222222"/>
        </w:rPr>
        <w:br/>
      </w:r>
    </w:p>
    <w:p w14:paraId="794A993D" w14:textId="1914049B" w:rsidR="003E5E7C" w:rsidRPr="00EE0D18" w:rsidRDefault="003E5E7C" w:rsidP="00EE0D18">
      <w:pPr>
        <w:ind w:left="567" w:right="560"/>
        <w:jc w:val="both"/>
        <w:rPr>
          <w:rFonts w:ascii="Times New Roman" w:eastAsia="Times New Roman" w:hAnsi="Times New Roman" w:cs="Times New Roman"/>
          <w:bCs/>
          <w:i/>
          <w:color w:val="222222"/>
          <w:shd w:val="clear" w:color="auto" w:fill="FFFFFF"/>
        </w:rPr>
      </w:pPr>
    </w:p>
    <w:p w14:paraId="4272F0E8" w14:textId="77777777" w:rsidR="00EE0D18" w:rsidRPr="00EE0D18" w:rsidRDefault="00EE0D18" w:rsidP="00EE0D18">
      <w:pPr>
        <w:rPr>
          <w:rFonts w:ascii="Times New Roman" w:eastAsia="Times New Roman" w:hAnsi="Times New Roman" w:cs="Times New Roman"/>
          <w:sz w:val="20"/>
          <w:szCs w:val="20"/>
        </w:rPr>
      </w:pPr>
    </w:p>
    <w:p w14:paraId="56C97DF2" w14:textId="7FF9CED5" w:rsidR="00DB6B3C" w:rsidRPr="00DB6B3C" w:rsidRDefault="00DB6B3C" w:rsidP="00DB6B3C">
      <w:pPr>
        <w:ind w:left="567" w:right="560"/>
        <w:jc w:val="both"/>
        <w:rPr>
          <w:rFonts w:ascii="Times New Roman" w:eastAsia="Times New Roman" w:hAnsi="Times New Roman" w:cs="Times New Roman"/>
          <w:b/>
          <w:bCs/>
          <w:color w:val="222222"/>
          <w:shd w:val="clear" w:color="auto" w:fill="FFFFFF"/>
        </w:rPr>
      </w:pPr>
    </w:p>
    <w:p w14:paraId="5516302A" w14:textId="2299B9D3" w:rsidR="00DB6B3C" w:rsidRPr="00DB6B3C" w:rsidRDefault="00DB6B3C" w:rsidP="00FC4DAE">
      <w:pPr>
        <w:ind w:left="567" w:right="560"/>
        <w:jc w:val="both"/>
        <w:rPr>
          <w:rFonts w:ascii="Times New Roman" w:eastAsia="Times New Roman" w:hAnsi="Times New Roman" w:cs="Times New Roman"/>
          <w:bCs/>
          <w:color w:val="222222"/>
          <w:shd w:val="clear" w:color="auto" w:fill="FFFFFF"/>
        </w:rPr>
      </w:pPr>
    </w:p>
    <w:p w14:paraId="2B722585" w14:textId="77777777" w:rsidR="00DB6B3C" w:rsidRPr="00DB6B3C" w:rsidRDefault="00DB6B3C" w:rsidP="00FC4DAE">
      <w:pPr>
        <w:ind w:left="567" w:right="560"/>
        <w:jc w:val="both"/>
        <w:rPr>
          <w:rFonts w:ascii="Times New Roman" w:eastAsia="Times New Roman" w:hAnsi="Times New Roman" w:cs="Times New Roman"/>
          <w:iCs/>
          <w:color w:val="222222"/>
          <w:shd w:val="clear" w:color="auto" w:fill="FFFFFF"/>
        </w:rPr>
      </w:pPr>
    </w:p>
    <w:p w14:paraId="468772E8" w14:textId="7D0A90F6" w:rsidR="00FC4DAE" w:rsidRPr="00D26F99" w:rsidRDefault="00FC4DAE" w:rsidP="00D26F99">
      <w:pPr>
        <w:ind w:left="567" w:right="560"/>
        <w:jc w:val="both"/>
        <w:rPr>
          <w:rFonts w:ascii="Times New Roman" w:hAnsi="Times New Roman" w:cs="Times New Roman"/>
        </w:rPr>
      </w:pPr>
    </w:p>
    <w:p w14:paraId="24275328" w14:textId="77777777" w:rsidR="00D26F99" w:rsidRDefault="00D26F99" w:rsidP="00A4528B">
      <w:pPr>
        <w:ind w:left="567" w:right="560"/>
        <w:jc w:val="both"/>
        <w:rPr>
          <w:rFonts w:ascii="Times New Roman" w:hAnsi="Times New Roman"/>
        </w:rPr>
      </w:pPr>
    </w:p>
    <w:p w14:paraId="13ADF46F" w14:textId="77777777" w:rsidR="00A01803" w:rsidRDefault="00A01803" w:rsidP="00A01803">
      <w:pPr>
        <w:ind w:left="567" w:right="560"/>
        <w:jc w:val="center"/>
        <w:rPr>
          <w:rFonts w:ascii="Times New Roman" w:hAnsi="Times New Roman"/>
          <w:b/>
        </w:rPr>
      </w:pPr>
    </w:p>
    <w:p w14:paraId="13870411" w14:textId="77777777" w:rsidR="00A4528B" w:rsidRDefault="00A4528B" w:rsidP="00A4528B">
      <w:pPr>
        <w:rPr>
          <w:rFonts w:ascii="Garamond" w:eastAsia="Times New Roman" w:hAnsi="Garamond" w:cs="Times New Roman"/>
          <w:color w:val="000000"/>
          <w:sz w:val="30"/>
          <w:szCs w:val="30"/>
        </w:rPr>
      </w:pPr>
    </w:p>
    <w:p w14:paraId="3DB3CD6D" w14:textId="77777777" w:rsidR="00A4528B" w:rsidRDefault="00A4528B" w:rsidP="00A01803">
      <w:pPr>
        <w:ind w:left="567" w:right="560"/>
        <w:jc w:val="both"/>
        <w:rPr>
          <w:rFonts w:ascii="Times New Roman" w:hAnsi="Times New Roman"/>
        </w:rPr>
      </w:pPr>
    </w:p>
    <w:p w14:paraId="35DCB2DA" w14:textId="77777777" w:rsidR="00A01803" w:rsidRPr="00A4528B" w:rsidRDefault="00A01803" w:rsidP="00A01803">
      <w:pPr>
        <w:ind w:left="567" w:right="560"/>
        <w:jc w:val="both"/>
        <w:rPr>
          <w:rFonts w:ascii="Times New Roman" w:hAnsi="Times New Roman"/>
        </w:rPr>
      </w:pPr>
    </w:p>
    <w:sectPr w:rsidR="00A01803" w:rsidRPr="00A4528B" w:rsidSect="004C640E">
      <w:footerReference w:type="even" r:id="rId9"/>
      <w:foot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1AB4C" w14:textId="77777777" w:rsidR="00EB5447" w:rsidRDefault="00EB5447" w:rsidP="00E16A57">
      <w:r>
        <w:separator/>
      </w:r>
    </w:p>
  </w:endnote>
  <w:endnote w:type="continuationSeparator" w:id="0">
    <w:p w14:paraId="5230BA16" w14:textId="77777777" w:rsidR="00EB5447" w:rsidRDefault="00EB5447" w:rsidP="00E1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17DFC" w14:textId="77777777" w:rsidR="00EB5447" w:rsidRDefault="00EB5447" w:rsidP="00E16A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B4B1500" w14:textId="77777777" w:rsidR="00EB5447" w:rsidRDefault="00EB5447">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6C264" w14:textId="77777777" w:rsidR="00EB5447" w:rsidRDefault="00EB5447" w:rsidP="00E16A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F6BA2">
      <w:rPr>
        <w:rStyle w:val="Numeropagina"/>
        <w:noProof/>
      </w:rPr>
      <w:t>1</w:t>
    </w:r>
    <w:r>
      <w:rPr>
        <w:rStyle w:val="Numeropagina"/>
      </w:rPr>
      <w:fldChar w:fldCharType="end"/>
    </w:r>
  </w:p>
  <w:p w14:paraId="01951A18" w14:textId="77777777" w:rsidR="00EB5447" w:rsidRDefault="00EB5447">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203C3" w14:textId="77777777" w:rsidR="00EB5447" w:rsidRDefault="00EB5447" w:rsidP="00E16A57">
      <w:r>
        <w:separator/>
      </w:r>
    </w:p>
  </w:footnote>
  <w:footnote w:type="continuationSeparator" w:id="0">
    <w:p w14:paraId="12A88D04" w14:textId="77777777" w:rsidR="00EB5447" w:rsidRDefault="00EB5447" w:rsidP="00E16A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A7275"/>
    <w:multiLevelType w:val="hybridMultilevel"/>
    <w:tmpl w:val="5FF23392"/>
    <w:lvl w:ilvl="0" w:tplc="6EBCB76C">
      <w:start w:val="41"/>
      <w:numFmt w:val="bullet"/>
      <w:lvlText w:val="-"/>
      <w:lvlJc w:val="left"/>
      <w:pPr>
        <w:ind w:left="927" w:hanging="360"/>
      </w:pPr>
      <w:rPr>
        <w:rFonts w:ascii="Times New Roman" w:eastAsiaTheme="minorEastAsia" w:hAnsi="Times New Roman" w:cs="Times New Roman"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
    <w:nsid w:val="6D3A0CA6"/>
    <w:multiLevelType w:val="multilevel"/>
    <w:tmpl w:val="F0B27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803"/>
    <w:rsid w:val="00001C19"/>
    <w:rsid w:val="000053D6"/>
    <w:rsid w:val="00007587"/>
    <w:rsid w:val="00011E52"/>
    <w:rsid w:val="00035B9D"/>
    <w:rsid w:val="0006194C"/>
    <w:rsid w:val="00064F68"/>
    <w:rsid w:val="000C092D"/>
    <w:rsid w:val="000D06C7"/>
    <w:rsid w:val="000D3CBB"/>
    <w:rsid w:val="000F56AA"/>
    <w:rsid w:val="00126B0C"/>
    <w:rsid w:val="001302F3"/>
    <w:rsid w:val="00143A86"/>
    <w:rsid w:val="00154E1F"/>
    <w:rsid w:val="00154F25"/>
    <w:rsid w:val="00155814"/>
    <w:rsid w:val="00167BBB"/>
    <w:rsid w:val="00174B76"/>
    <w:rsid w:val="001A375D"/>
    <w:rsid w:val="001B6627"/>
    <w:rsid w:val="001D0B1A"/>
    <w:rsid w:val="002403A7"/>
    <w:rsid w:val="0028330D"/>
    <w:rsid w:val="002A0FF0"/>
    <w:rsid w:val="002B314E"/>
    <w:rsid w:val="002B3AD2"/>
    <w:rsid w:val="003407C3"/>
    <w:rsid w:val="00355F9F"/>
    <w:rsid w:val="003574B5"/>
    <w:rsid w:val="0036630A"/>
    <w:rsid w:val="003975F4"/>
    <w:rsid w:val="003B35A9"/>
    <w:rsid w:val="003C3534"/>
    <w:rsid w:val="003E5E7C"/>
    <w:rsid w:val="003E6CD1"/>
    <w:rsid w:val="00424A60"/>
    <w:rsid w:val="00435C03"/>
    <w:rsid w:val="00441F12"/>
    <w:rsid w:val="00453140"/>
    <w:rsid w:val="004541A4"/>
    <w:rsid w:val="0045763E"/>
    <w:rsid w:val="004724C3"/>
    <w:rsid w:val="004A1CC3"/>
    <w:rsid w:val="004A3825"/>
    <w:rsid w:val="004A6C06"/>
    <w:rsid w:val="004B68DE"/>
    <w:rsid w:val="004C640E"/>
    <w:rsid w:val="004D5EBB"/>
    <w:rsid w:val="004E1C84"/>
    <w:rsid w:val="004F28FC"/>
    <w:rsid w:val="004F6BA2"/>
    <w:rsid w:val="005059BD"/>
    <w:rsid w:val="00506331"/>
    <w:rsid w:val="00521AD4"/>
    <w:rsid w:val="00547F95"/>
    <w:rsid w:val="00560E72"/>
    <w:rsid w:val="00572942"/>
    <w:rsid w:val="00591D90"/>
    <w:rsid w:val="005B13CB"/>
    <w:rsid w:val="005D2501"/>
    <w:rsid w:val="005E480B"/>
    <w:rsid w:val="00605343"/>
    <w:rsid w:val="00621AF9"/>
    <w:rsid w:val="006328D3"/>
    <w:rsid w:val="0063630A"/>
    <w:rsid w:val="00641527"/>
    <w:rsid w:val="00664E3A"/>
    <w:rsid w:val="00665131"/>
    <w:rsid w:val="00665AFF"/>
    <w:rsid w:val="00670EB3"/>
    <w:rsid w:val="00692E23"/>
    <w:rsid w:val="006A217D"/>
    <w:rsid w:val="006A4AF6"/>
    <w:rsid w:val="006B38E5"/>
    <w:rsid w:val="006B3D83"/>
    <w:rsid w:val="006E323B"/>
    <w:rsid w:val="006F1589"/>
    <w:rsid w:val="0070267A"/>
    <w:rsid w:val="00704920"/>
    <w:rsid w:val="0070714E"/>
    <w:rsid w:val="00714F96"/>
    <w:rsid w:val="0075500A"/>
    <w:rsid w:val="00780FF6"/>
    <w:rsid w:val="00795A4D"/>
    <w:rsid w:val="007C5DB4"/>
    <w:rsid w:val="007F5E28"/>
    <w:rsid w:val="00800ACE"/>
    <w:rsid w:val="008360C0"/>
    <w:rsid w:val="00877872"/>
    <w:rsid w:val="00887FE7"/>
    <w:rsid w:val="00897AE4"/>
    <w:rsid w:val="008F1D98"/>
    <w:rsid w:val="008F5CF1"/>
    <w:rsid w:val="00910A55"/>
    <w:rsid w:val="0091135A"/>
    <w:rsid w:val="009229B7"/>
    <w:rsid w:val="00924570"/>
    <w:rsid w:val="00955B27"/>
    <w:rsid w:val="009572A8"/>
    <w:rsid w:val="009640D6"/>
    <w:rsid w:val="009656C4"/>
    <w:rsid w:val="00980C96"/>
    <w:rsid w:val="00993A9A"/>
    <w:rsid w:val="00994017"/>
    <w:rsid w:val="009B1374"/>
    <w:rsid w:val="009E59A8"/>
    <w:rsid w:val="00A01803"/>
    <w:rsid w:val="00A1123A"/>
    <w:rsid w:val="00A27948"/>
    <w:rsid w:val="00A43955"/>
    <w:rsid w:val="00A4528B"/>
    <w:rsid w:val="00A515AE"/>
    <w:rsid w:val="00A601B9"/>
    <w:rsid w:val="00A72B97"/>
    <w:rsid w:val="00A72CAC"/>
    <w:rsid w:val="00A87944"/>
    <w:rsid w:val="00A97ADD"/>
    <w:rsid w:val="00AA5D5A"/>
    <w:rsid w:val="00AC3667"/>
    <w:rsid w:val="00AF0C9B"/>
    <w:rsid w:val="00B13279"/>
    <w:rsid w:val="00B15B6E"/>
    <w:rsid w:val="00B17310"/>
    <w:rsid w:val="00B237BC"/>
    <w:rsid w:val="00B4342B"/>
    <w:rsid w:val="00B438C3"/>
    <w:rsid w:val="00B47356"/>
    <w:rsid w:val="00B94D09"/>
    <w:rsid w:val="00BC1F0B"/>
    <w:rsid w:val="00BE149E"/>
    <w:rsid w:val="00BF4841"/>
    <w:rsid w:val="00BF6DED"/>
    <w:rsid w:val="00C214E1"/>
    <w:rsid w:val="00C6099A"/>
    <w:rsid w:val="00C80D95"/>
    <w:rsid w:val="00C92327"/>
    <w:rsid w:val="00C92491"/>
    <w:rsid w:val="00C96200"/>
    <w:rsid w:val="00C96A8A"/>
    <w:rsid w:val="00C97209"/>
    <w:rsid w:val="00CB1202"/>
    <w:rsid w:val="00CC22BB"/>
    <w:rsid w:val="00CC2D13"/>
    <w:rsid w:val="00CD275E"/>
    <w:rsid w:val="00CD7B87"/>
    <w:rsid w:val="00CE31F2"/>
    <w:rsid w:val="00CF1E78"/>
    <w:rsid w:val="00CF6684"/>
    <w:rsid w:val="00D21E1D"/>
    <w:rsid w:val="00D26F99"/>
    <w:rsid w:val="00D33221"/>
    <w:rsid w:val="00D94B50"/>
    <w:rsid w:val="00DB6B3C"/>
    <w:rsid w:val="00DC5E6E"/>
    <w:rsid w:val="00DC709A"/>
    <w:rsid w:val="00DD3986"/>
    <w:rsid w:val="00E16A57"/>
    <w:rsid w:val="00E30446"/>
    <w:rsid w:val="00E50AAE"/>
    <w:rsid w:val="00E5699E"/>
    <w:rsid w:val="00E636C2"/>
    <w:rsid w:val="00E65D2A"/>
    <w:rsid w:val="00E72CDC"/>
    <w:rsid w:val="00E7599A"/>
    <w:rsid w:val="00E945A5"/>
    <w:rsid w:val="00E950F4"/>
    <w:rsid w:val="00EA6567"/>
    <w:rsid w:val="00EB5447"/>
    <w:rsid w:val="00EC3FEC"/>
    <w:rsid w:val="00EE0D18"/>
    <w:rsid w:val="00F03DE9"/>
    <w:rsid w:val="00F46861"/>
    <w:rsid w:val="00F572ED"/>
    <w:rsid w:val="00F63EA5"/>
    <w:rsid w:val="00F80810"/>
    <w:rsid w:val="00F91AF9"/>
    <w:rsid w:val="00F941D3"/>
    <w:rsid w:val="00FA77A7"/>
    <w:rsid w:val="00FB1C0F"/>
    <w:rsid w:val="00FC4DAE"/>
    <w:rsid w:val="00FC78B8"/>
    <w:rsid w:val="00FD135E"/>
    <w:rsid w:val="00FD4148"/>
    <w:rsid w:val="00FE46A8"/>
    <w:rsid w:val="00FF686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AFB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atterepredefinitoparagrafo"/>
    <w:uiPriority w:val="20"/>
    <w:qFormat/>
    <w:rsid w:val="00D26F99"/>
    <w:rPr>
      <w:i/>
      <w:iCs/>
    </w:rPr>
  </w:style>
  <w:style w:type="character" w:styleId="Enfasigrassetto">
    <w:name w:val="Strong"/>
    <w:basedOn w:val="Caratterepredefinitoparagrafo"/>
    <w:uiPriority w:val="22"/>
    <w:qFormat/>
    <w:rsid w:val="00FC4DAE"/>
    <w:rPr>
      <w:b/>
      <w:bCs/>
    </w:rPr>
  </w:style>
  <w:style w:type="paragraph" w:styleId="NormaleWeb">
    <w:name w:val="Normal (Web)"/>
    <w:basedOn w:val="Normale"/>
    <w:uiPriority w:val="99"/>
    <w:semiHidden/>
    <w:unhideWhenUsed/>
    <w:rsid w:val="00EE0D18"/>
    <w:pPr>
      <w:spacing w:before="100" w:beforeAutospacing="1" w:after="100" w:afterAutospacing="1"/>
    </w:pPr>
    <w:rPr>
      <w:rFonts w:ascii="Times New Roman" w:hAnsi="Times New Roman" w:cs="Times New Roman"/>
      <w:sz w:val="20"/>
      <w:szCs w:val="20"/>
    </w:rPr>
  </w:style>
  <w:style w:type="paragraph" w:customStyle="1" w:styleId="popolo">
    <w:name w:val="popolo"/>
    <w:basedOn w:val="Normale"/>
    <w:rsid w:val="005B13CB"/>
    <w:pPr>
      <w:spacing w:before="100" w:beforeAutospacing="1" w:after="100" w:afterAutospacing="1"/>
    </w:pPr>
    <w:rPr>
      <w:rFonts w:ascii="Times New Roman" w:hAnsi="Times New Roman" w:cs="Times New Roman"/>
      <w:sz w:val="20"/>
      <w:szCs w:val="20"/>
    </w:rPr>
  </w:style>
  <w:style w:type="paragraph" w:styleId="Pidipagina">
    <w:name w:val="footer"/>
    <w:basedOn w:val="Normale"/>
    <w:link w:val="PidipaginaCarattere"/>
    <w:uiPriority w:val="99"/>
    <w:unhideWhenUsed/>
    <w:rsid w:val="00E16A57"/>
    <w:pPr>
      <w:tabs>
        <w:tab w:val="center" w:pos="4819"/>
        <w:tab w:val="right" w:pos="9638"/>
      </w:tabs>
    </w:pPr>
  </w:style>
  <w:style w:type="character" w:customStyle="1" w:styleId="PidipaginaCarattere">
    <w:name w:val="Piè di pagina Carattere"/>
    <w:basedOn w:val="Caratterepredefinitoparagrafo"/>
    <w:link w:val="Pidipagina"/>
    <w:uiPriority w:val="99"/>
    <w:rsid w:val="00E16A57"/>
  </w:style>
  <w:style w:type="character" w:styleId="Numeropagina">
    <w:name w:val="page number"/>
    <w:basedOn w:val="Caratterepredefinitoparagrafo"/>
    <w:uiPriority w:val="99"/>
    <w:semiHidden/>
    <w:unhideWhenUsed/>
    <w:rsid w:val="00E16A57"/>
  </w:style>
  <w:style w:type="character" w:styleId="Collegamentoipertestuale">
    <w:name w:val="Hyperlink"/>
    <w:basedOn w:val="Caratterepredefinitoparagrafo"/>
    <w:uiPriority w:val="99"/>
    <w:semiHidden/>
    <w:unhideWhenUsed/>
    <w:rsid w:val="00621AF9"/>
    <w:rPr>
      <w:color w:val="0000FF"/>
      <w:u w:val="single"/>
    </w:rPr>
  </w:style>
  <w:style w:type="paragraph" w:styleId="Testofumetto">
    <w:name w:val="Balloon Text"/>
    <w:basedOn w:val="Normale"/>
    <w:link w:val="TestofumettoCarattere"/>
    <w:uiPriority w:val="99"/>
    <w:semiHidden/>
    <w:unhideWhenUsed/>
    <w:rsid w:val="004F6BA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F6BA2"/>
    <w:rPr>
      <w:rFonts w:ascii="Lucida Grande" w:hAnsi="Lucida Grande" w:cs="Lucida Grande"/>
      <w:sz w:val="18"/>
      <w:szCs w:val="18"/>
    </w:rPr>
  </w:style>
  <w:style w:type="paragraph" w:styleId="Paragrafoelenco">
    <w:name w:val="List Paragraph"/>
    <w:basedOn w:val="Normale"/>
    <w:uiPriority w:val="34"/>
    <w:qFormat/>
    <w:rsid w:val="004F6BA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atterepredefinitoparagrafo"/>
    <w:uiPriority w:val="20"/>
    <w:qFormat/>
    <w:rsid w:val="00D26F99"/>
    <w:rPr>
      <w:i/>
      <w:iCs/>
    </w:rPr>
  </w:style>
  <w:style w:type="character" w:styleId="Enfasigrassetto">
    <w:name w:val="Strong"/>
    <w:basedOn w:val="Caratterepredefinitoparagrafo"/>
    <w:uiPriority w:val="22"/>
    <w:qFormat/>
    <w:rsid w:val="00FC4DAE"/>
    <w:rPr>
      <w:b/>
      <w:bCs/>
    </w:rPr>
  </w:style>
  <w:style w:type="paragraph" w:styleId="NormaleWeb">
    <w:name w:val="Normal (Web)"/>
    <w:basedOn w:val="Normale"/>
    <w:uiPriority w:val="99"/>
    <w:semiHidden/>
    <w:unhideWhenUsed/>
    <w:rsid w:val="00EE0D18"/>
    <w:pPr>
      <w:spacing w:before="100" w:beforeAutospacing="1" w:after="100" w:afterAutospacing="1"/>
    </w:pPr>
    <w:rPr>
      <w:rFonts w:ascii="Times New Roman" w:hAnsi="Times New Roman" w:cs="Times New Roman"/>
      <w:sz w:val="20"/>
      <w:szCs w:val="20"/>
    </w:rPr>
  </w:style>
  <w:style w:type="paragraph" w:customStyle="1" w:styleId="popolo">
    <w:name w:val="popolo"/>
    <w:basedOn w:val="Normale"/>
    <w:rsid w:val="005B13CB"/>
    <w:pPr>
      <w:spacing w:before="100" w:beforeAutospacing="1" w:after="100" w:afterAutospacing="1"/>
    </w:pPr>
    <w:rPr>
      <w:rFonts w:ascii="Times New Roman" w:hAnsi="Times New Roman" w:cs="Times New Roman"/>
      <w:sz w:val="20"/>
      <w:szCs w:val="20"/>
    </w:rPr>
  </w:style>
  <w:style w:type="paragraph" w:styleId="Pidipagina">
    <w:name w:val="footer"/>
    <w:basedOn w:val="Normale"/>
    <w:link w:val="PidipaginaCarattere"/>
    <w:uiPriority w:val="99"/>
    <w:unhideWhenUsed/>
    <w:rsid w:val="00E16A57"/>
    <w:pPr>
      <w:tabs>
        <w:tab w:val="center" w:pos="4819"/>
        <w:tab w:val="right" w:pos="9638"/>
      </w:tabs>
    </w:pPr>
  </w:style>
  <w:style w:type="character" w:customStyle="1" w:styleId="PidipaginaCarattere">
    <w:name w:val="Piè di pagina Carattere"/>
    <w:basedOn w:val="Caratterepredefinitoparagrafo"/>
    <w:link w:val="Pidipagina"/>
    <w:uiPriority w:val="99"/>
    <w:rsid w:val="00E16A57"/>
  </w:style>
  <w:style w:type="character" w:styleId="Numeropagina">
    <w:name w:val="page number"/>
    <w:basedOn w:val="Caratterepredefinitoparagrafo"/>
    <w:uiPriority w:val="99"/>
    <w:semiHidden/>
    <w:unhideWhenUsed/>
    <w:rsid w:val="00E16A57"/>
  </w:style>
  <w:style w:type="character" w:styleId="Collegamentoipertestuale">
    <w:name w:val="Hyperlink"/>
    <w:basedOn w:val="Caratterepredefinitoparagrafo"/>
    <w:uiPriority w:val="99"/>
    <w:semiHidden/>
    <w:unhideWhenUsed/>
    <w:rsid w:val="00621AF9"/>
    <w:rPr>
      <w:color w:val="0000FF"/>
      <w:u w:val="single"/>
    </w:rPr>
  </w:style>
  <w:style w:type="paragraph" w:styleId="Testofumetto">
    <w:name w:val="Balloon Text"/>
    <w:basedOn w:val="Normale"/>
    <w:link w:val="TestofumettoCarattere"/>
    <w:uiPriority w:val="99"/>
    <w:semiHidden/>
    <w:unhideWhenUsed/>
    <w:rsid w:val="004F6BA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F6BA2"/>
    <w:rPr>
      <w:rFonts w:ascii="Lucida Grande" w:hAnsi="Lucida Grande" w:cs="Lucida Grande"/>
      <w:sz w:val="18"/>
      <w:szCs w:val="18"/>
    </w:rPr>
  </w:style>
  <w:style w:type="paragraph" w:styleId="Paragrafoelenco">
    <w:name w:val="List Paragraph"/>
    <w:basedOn w:val="Normale"/>
    <w:uiPriority w:val="34"/>
    <w:qFormat/>
    <w:rsid w:val="004F6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1545">
      <w:bodyDiv w:val="1"/>
      <w:marLeft w:val="0"/>
      <w:marRight w:val="0"/>
      <w:marTop w:val="0"/>
      <w:marBottom w:val="0"/>
      <w:divBdr>
        <w:top w:val="none" w:sz="0" w:space="0" w:color="auto"/>
        <w:left w:val="none" w:sz="0" w:space="0" w:color="auto"/>
        <w:bottom w:val="none" w:sz="0" w:space="0" w:color="auto"/>
        <w:right w:val="none" w:sz="0" w:space="0" w:color="auto"/>
      </w:divBdr>
    </w:div>
    <w:div w:id="73281050">
      <w:bodyDiv w:val="1"/>
      <w:marLeft w:val="0"/>
      <w:marRight w:val="0"/>
      <w:marTop w:val="0"/>
      <w:marBottom w:val="0"/>
      <w:divBdr>
        <w:top w:val="none" w:sz="0" w:space="0" w:color="auto"/>
        <w:left w:val="none" w:sz="0" w:space="0" w:color="auto"/>
        <w:bottom w:val="none" w:sz="0" w:space="0" w:color="auto"/>
        <w:right w:val="none" w:sz="0" w:space="0" w:color="auto"/>
      </w:divBdr>
    </w:div>
    <w:div w:id="195701494">
      <w:bodyDiv w:val="1"/>
      <w:marLeft w:val="0"/>
      <w:marRight w:val="0"/>
      <w:marTop w:val="0"/>
      <w:marBottom w:val="0"/>
      <w:divBdr>
        <w:top w:val="none" w:sz="0" w:space="0" w:color="auto"/>
        <w:left w:val="none" w:sz="0" w:space="0" w:color="auto"/>
        <w:bottom w:val="none" w:sz="0" w:space="0" w:color="auto"/>
        <w:right w:val="none" w:sz="0" w:space="0" w:color="auto"/>
      </w:divBdr>
    </w:div>
    <w:div w:id="203450289">
      <w:bodyDiv w:val="1"/>
      <w:marLeft w:val="0"/>
      <w:marRight w:val="0"/>
      <w:marTop w:val="0"/>
      <w:marBottom w:val="0"/>
      <w:divBdr>
        <w:top w:val="none" w:sz="0" w:space="0" w:color="auto"/>
        <w:left w:val="none" w:sz="0" w:space="0" w:color="auto"/>
        <w:bottom w:val="none" w:sz="0" w:space="0" w:color="auto"/>
        <w:right w:val="none" w:sz="0" w:space="0" w:color="auto"/>
      </w:divBdr>
    </w:div>
    <w:div w:id="364406353">
      <w:bodyDiv w:val="1"/>
      <w:marLeft w:val="0"/>
      <w:marRight w:val="0"/>
      <w:marTop w:val="0"/>
      <w:marBottom w:val="0"/>
      <w:divBdr>
        <w:top w:val="none" w:sz="0" w:space="0" w:color="auto"/>
        <w:left w:val="none" w:sz="0" w:space="0" w:color="auto"/>
        <w:bottom w:val="none" w:sz="0" w:space="0" w:color="auto"/>
        <w:right w:val="none" w:sz="0" w:space="0" w:color="auto"/>
      </w:divBdr>
    </w:div>
    <w:div w:id="367149916">
      <w:bodyDiv w:val="1"/>
      <w:marLeft w:val="0"/>
      <w:marRight w:val="0"/>
      <w:marTop w:val="0"/>
      <w:marBottom w:val="0"/>
      <w:divBdr>
        <w:top w:val="none" w:sz="0" w:space="0" w:color="auto"/>
        <w:left w:val="none" w:sz="0" w:space="0" w:color="auto"/>
        <w:bottom w:val="none" w:sz="0" w:space="0" w:color="auto"/>
        <w:right w:val="none" w:sz="0" w:space="0" w:color="auto"/>
      </w:divBdr>
    </w:div>
    <w:div w:id="459886913">
      <w:bodyDiv w:val="1"/>
      <w:marLeft w:val="0"/>
      <w:marRight w:val="0"/>
      <w:marTop w:val="0"/>
      <w:marBottom w:val="0"/>
      <w:divBdr>
        <w:top w:val="none" w:sz="0" w:space="0" w:color="auto"/>
        <w:left w:val="none" w:sz="0" w:space="0" w:color="auto"/>
        <w:bottom w:val="none" w:sz="0" w:space="0" w:color="auto"/>
        <w:right w:val="none" w:sz="0" w:space="0" w:color="auto"/>
      </w:divBdr>
    </w:div>
    <w:div w:id="479228918">
      <w:bodyDiv w:val="1"/>
      <w:marLeft w:val="0"/>
      <w:marRight w:val="0"/>
      <w:marTop w:val="0"/>
      <w:marBottom w:val="0"/>
      <w:divBdr>
        <w:top w:val="none" w:sz="0" w:space="0" w:color="auto"/>
        <w:left w:val="none" w:sz="0" w:space="0" w:color="auto"/>
        <w:bottom w:val="none" w:sz="0" w:space="0" w:color="auto"/>
        <w:right w:val="none" w:sz="0" w:space="0" w:color="auto"/>
      </w:divBdr>
    </w:div>
    <w:div w:id="584340661">
      <w:bodyDiv w:val="1"/>
      <w:marLeft w:val="0"/>
      <w:marRight w:val="0"/>
      <w:marTop w:val="0"/>
      <w:marBottom w:val="0"/>
      <w:divBdr>
        <w:top w:val="none" w:sz="0" w:space="0" w:color="auto"/>
        <w:left w:val="none" w:sz="0" w:space="0" w:color="auto"/>
        <w:bottom w:val="none" w:sz="0" w:space="0" w:color="auto"/>
        <w:right w:val="none" w:sz="0" w:space="0" w:color="auto"/>
      </w:divBdr>
    </w:div>
    <w:div w:id="685980477">
      <w:bodyDiv w:val="1"/>
      <w:marLeft w:val="0"/>
      <w:marRight w:val="0"/>
      <w:marTop w:val="0"/>
      <w:marBottom w:val="0"/>
      <w:divBdr>
        <w:top w:val="none" w:sz="0" w:space="0" w:color="auto"/>
        <w:left w:val="none" w:sz="0" w:space="0" w:color="auto"/>
        <w:bottom w:val="none" w:sz="0" w:space="0" w:color="auto"/>
        <w:right w:val="none" w:sz="0" w:space="0" w:color="auto"/>
      </w:divBdr>
    </w:div>
    <w:div w:id="729184382">
      <w:bodyDiv w:val="1"/>
      <w:marLeft w:val="0"/>
      <w:marRight w:val="0"/>
      <w:marTop w:val="0"/>
      <w:marBottom w:val="0"/>
      <w:divBdr>
        <w:top w:val="none" w:sz="0" w:space="0" w:color="auto"/>
        <w:left w:val="none" w:sz="0" w:space="0" w:color="auto"/>
        <w:bottom w:val="none" w:sz="0" w:space="0" w:color="auto"/>
        <w:right w:val="none" w:sz="0" w:space="0" w:color="auto"/>
      </w:divBdr>
    </w:div>
    <w:div w:id="741296538">
      <w:bodyDiv w:val="1"/>
      <w:marLeft w:val="0"/>
      <w:marRight w:val="0"/>
      <w:marTop w:val="0"/>
      <w:marBottom w:val="0"/>
      <w:divBdr>
        <w:top w:val="none" w:sz="0" w:space="0" w:color="auto"/>
        <w:left w:val="none" w:sz="0" w:space="0" w:color="auto"/>
        <w:bottom w:val="none" w:sz="0" w:space="0" w:color="auto"/>
        <w:right w:val="none" w:sz="0" w:space="0" w:color="auto"/>
      </w:divBdr>
    </w:div>
    <w:div w:id="834417589">
      <w:bodyDiv w:val="1"/>
      <w:marLeft w:val="0"/>
      <w:marRight w:val="0"/>
      <w:marTop w:val="0"/>
      <w:marBottom w:val="0"/>
      <w:divBdr>
        <w:top w:val="none" w:sz="0" w:space="0" w:color="auto"/>
        <w:left w:val="none" w:sz="0" w:space="0" w:color="auto"/>
        <w:bottom w:val="none" w:sz="0" w:space="0" w:color="auto"/>
        <w:right w:val="none" w:sz="0" w:space="0" w:color="auto"/>
      </w:divBdr>
    </w:div>
    <w:div w:id="925500393">
      <w:bodyDiv w:val="1"/>
      <w:marLeft w:val="0"/>
      <w:marRight w:val="0"/>
      <w:marTop w:val="0"/>
      <w:marBottom w:val="0"/>
      <w:divBdr>
        <w:top w:val="none" w:sz="0" w:space="0" w:color="auto"/>
        <w:left w:val="none" w:sz="0" w:space="0" w:color="auto"/>
        <w:bottom w:val="none" w:sz="0" w:space="0" w:color="auto"/>
        <w:right w:val="none" w:sz="0" w:space="0" w:color="auto"/>
      </w:divBdr>
    </w:div>
    <w:div w:id="935791154">
      <w:bodyDiv w:val="1"/>
      <w:marLeft w:val="0"/>
      <w:marRight w:val="0"/>
      <w:marTop w:val="0"/>
      <w:marBottom w:val="0"/>
      <w:divBdr>
        <w:top w:val="none" w:sz="0" w:space="0" w:color="auto"/>
        <w:left w:val="none" w:sz="0" w:space="0" w:color="auto"/>
        <w:bottom w:val="none" w:sz="0" w:space="0" w:color="auto"/>
        <w:right w:val="none" w:sz="0" w:space="0" w:color="auto"/>
      </w:divBdr>
    </w:div>
    <w:div w:id="1249852477">
      <w:bodyDiv w:val="1"/>
      <w:marLeft w:val="0"/>
      <w:marRight w:val="0"/>
      <w:marTop w:val="0"/>
      <w:marBottom w:val="0"/>
      <w:divBdr>
        <w:top w:val="none" w:sz="0" w:space="0" w:color="auto"/>
        <w:left w:val="none" w:sz="0" w:space="0" w:color="auto"/>
        <w:bottom w:val="none" w:sz="0" w:space="0" w:color="auto"/>
        <w:right w:val="none" w:sz="0" w:space="0" w:color="auto"/>
      </w:divBdr>
    </w:div>
    <w:div w:id="1255241217">
      <w:bodyDiv w:val="1"/>
      <w:marLeft w:val="0"/>
      <w:marRight w:val="0"/>
      <w:marTop w:val="0"/>
      <w:marBottom w:val="0"/>
      <w:divBdr>
        <w:top w:val="none" w:sz="0" w:space="0" w:color="auto"/>
        <w:left w:val="none" w:sz="0" w:space="0" w:color="auto"/>
        <w:bottom w:val="none" w:sz="0" w:space="0" w:color="auto"/>
        <w:right w:val="none" w:sz="0" w:space="0" w:color="auto"/>
      </w:divBdr>
    </w:div>
    <w:div w:id="1469859225">
      <w:bodyDiv w:val="1"/>
      <w:marLeft w:val="0"/>
      <w:marRight w:val="0"/>
      <w:marTop w:val="0"/>
      <w:marBottom w:val="0"/>
      <w:divBdr>
        <w:top w:val="none" w:sz="0" w:space="0" w:color="auto"/>
        <w:left w:val="none" w:sz="0" w:space="0" w:color="auto"/>
        <w:bottom w:val="none" w:sz="0" w:space="0" w:color="auto"/>
        <w:right w:val="none" w:sz="0" w:space="0" w:color="auto"/>
      </w:divBdr>
    </w:div>
    <w:div w:id="1596547709">
      <w:bodyDiv w:val="1"/>
      <w:marLeft w:val="0"/>
      <w:marRight w:val="0"/>
      <w:marTop w:val="0"/>
      <w:marBottom w:val="0"/>
      <w:divBdr>
        <w:top w:val="none" w:sz="0" w:space="0" w:color="auto"/>
        <w:left w:val="none" w:sz="0" w:space="0" w:color="auto"/>
        <w:bottom w:val="none" w:sz="0" w:space="0" w:color="auto"/>
        <w:right w:val="none" w:sz="0" w:space="0" w:color="auto"/>
      </w:divBdr>
    </w:div>
    <w:div w:id="1936865330">
      <w:bodyDiv w:val="1"/>
      <w:marLeft w:val="0"/>
      <w:marRight w:val="0"/>
      <w:marTop w:val="0"/>
      <w:marBottom w:val="0"/>
      <w:divBdr>
        <w:top w:val="none" w:sz="0" w:space="0" w:color="auto"/>
        <w:left w:val="none" w:sz="0" w:space="0" w:color="auto"/>
        <w:bottom w:val="none" w:sz="0" w:space="0" w:color="auto"/>
        <w:right w:val="none" w:sz="0" w:space="0" w:color="auto"/>
      </w:divBdr>
    </w:div>
    <w:div w:id="2067217476">
      <w:bodyDiv w:val="1"/>
      <w:marLeft w:val="0"/>
      <w:marRight w:val="0"/>
      <w:marTop w:val="0"/>
      <w:marBottom w:val="0"/>
      <w:divBdr>
        <w:top w:val="none" w:sz="0" w:space="0" w:color="auto"/>
        <w:left w:val="none" w:sz="0" w:space="0" w:color="auto"/>
        <w:bottom w:val="none" w:sz="0" w:space="0" w:color="auto"/>
        <w:right w:val="none" w:sz="0" w:space="0" w:color="auto"/>
      </w:divBdr>
    </w:div>
    <w:div w:id="2097940140">
      <w:bodyDiv w:val="1"/>
      <w:marLeft w:val="0"/>
      <w:marRight w:val="0"/>
      <w:marTop w:val="0"/>
      <w:marBottom w:val="0"/>
      <w:divBdr>
        <w:top w:val="none" w:sz="0" w:space="0" w:color="auto"/>
        <w:left w:val="none" w:sz="0" w:space="0" w:color="auto"/>
        <w:bottom w:val="none" w:sz="0" w:space="0" w:color="auto"/>
        <w:right w:val="none" w:sz="0" w:space="0" w:color="auto"/>
      </w:divBdr>
    </w:div>
    <w:div w:id="21076469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TotalTime>
  <Pages>9</Pages>
  <Words>4090</Words>
  <Characters>23313</Characters>
  <Application>Microsoft Macintosh Word</Application>
  <DocSecurity>0</DocSecurity>
  <Lines>194</Lines>
  <Paragraphs>54</Paragraphs>
  <ScaleCrop>false</ScaleCrop>
  <Company/>
  <LinksUpToDate>false</LinksUpToDate>
  <CharactersWithSpaces>27349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gladio gladio</dc:creator>
  <cp:keywords/>
  <dc:description/>
  <cp:lastModifiedBy>gladio gladio</cp:lastModifiedBy>
  <cp:revision>136</cp:revision>
  <cp:lastPrinted>2018-05-11T13:40:00Z</cp:lastPrinted>
  <dcterms:created xsi:type="dcterms:W3CDTF">2018-05-09T09:41:00Z</dcterms:created>
  <dcterms:modified xsi:type="dcterms:W3CDTF">2018-06-05T16:42:00Z</dcterms:modified>
</cp:coreProperties>
</file>