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9BD" w:rsidRDefault="002D4307" w:rsidP="009F3C51">
      <w:pPr>
        <w:jc w:val="center"/>
        <w:rPr>
          <w:rFonts w:ascii="Times New Roman" w:hAnsi="Times New Roman" w:cs="Times New Roman"/>
          <w:b/>
          <w:sz w:val="26"/>
          <w:szCs w:val="26"/>
        </w:rPr>
      </w:pPr>
      <w:r w:rsidRPr="003C721C">
        <w:rPr>
          <w:rFonts w:ascii="Times New Roman" w:hAnsi="Times New Roman" w:cs="Times New Roman"/>
          <w:b/>
          <w:sz w:val="26"/>
          <w:szCs w:val="26"/>
        </w:rPr>
        <w:t>NULLITÁ URBANISTICA E DIVISIONE EREDITARIA</w:t>
      </w:r>
    </w:p>
    <w:p w:rsidR="00ED0B17" w:rsidRDefault="00ED0B17" w:rsidP="009F3C51">
      <w:pPr>
        <w:jc w:val="center"/>
        <w:rPr>
          <w:rFonts w:ascii="Times New Roman" w:hAnsi="Times New Roman" w:cs="Times New Roman"/>
          <w:b/>
          <w:sz w:val="26"/>
          <w:szCs w:val="26"/>
        </w:rPr>
      </w:pPr>
    </w:p>
    <w:p w:rsidR="00C56BE5" w:rsidRPr="00ED0B17" w:rsidRDefault="00C56BE5" w:rsidP="00ED0B17">
      <w:pPr>
        <w:spacing w:line="480" w:lineRule="auto"/>
        <w:jc w:val="both"/>
        <w:rPr>
          <w:rFonts w:ascii="Times New Roman" w:hAnsi="Times New Roman" w:cs="Times New Roman"/>
          <w:b/>
          <w:sz w:val="28"/>
          <w:szCs w:val="28"/>
        </w:rPr>
      </w:pPr>
      <w:r>
        <w:rPr>
          <w:rFonts w:ascii="Times New Roman" w:hAnsi="Times New Roman" w:cs="Times New Roman"/>
          <w:b/>
          <w:sz w:val="28"/>
          <w:szCs w:val="28"/>
        </w:rPr>
        <w:t>a cura di Francesca Di Mezza*</w:t>
      </w:r>
    </w:p>
    <w:p w:rsidR="009F3C51" w:rsidRPr="003C721C" w:rsidRDefault="00660402" w:rsidP="00660402">
      <w:pPr>
        <w:spacing w:after="0" w:line="360" w:lineRule="auto"/>
        <w:jc w:val="both"/>
        <w:rPr>
          <w:rFonts w:ascii="Times New Roman" w:hAnsi="Times New Roman" w:cs="Times New Roman"/>
          <w:sz w:val="26"/>
          <w:szCs w:val="26"/>
        </w:rPr>
      </w:pPr>
      <w:r w:rsidRPr="003C721C">
        <w:rPr>
          <w:rFonts w:ascii="Times New Roman" w:hAnsi="Times New Roman" w:cs="Times New Roman"/>
          <w:sz w:val="26"/>
          <w:szCs w:val="26"/>
        </w:rPr>
        <w:t xml:space="preserve">Le Sezioni Unite della Corte di Cassazione, con la sentenza n. 25021 del 7 ottobre 2019, hanno statuito importanti principi di diritto in materia di </w:t>
      </w:r>
      <w:r w:rsidR="009A5651" w:rsidRPr="003C721C">
        <w:rPr>
          <w:rFonts w:ascii="Times New Roman" w:hAnsi="Times New Roman" w:cs="Times New Roman"/>
          <w:sz w:val="26"/>
          <w:szCs w:val="26"/>
        </w:rPr>
        <w:t>scioglimento della comunione.</w:t>
      </w:r>
    </w:p>
    <w:p w:rsidR="007A1E04" w:rsidRPr="003C721C" w:rsidRDefault="007A1E04" w:rsidP="007A1E04">
      <w:pPr>
        <w:pStyle w:val="Paragrafoelenco"/>
        <w:numPr>
          <w:ilvl w:val="0"/>
          <w:numId w:val="1"/>
        </w:numPr>
        <w:spacing w:after="0" w:line="360" w:lineRule="auto"/>
        <w:jc w:val="both"/>
        <w:rPr>
          <w:rFonts w:ascii="Times New Roman" w:hAnsi="Times New Roman" w:cs="Times New Roman"/>
          <w:b/>
          <w:sz w:val="26"/>
          <w:szCs w:val="26"/>
        </w:rPr>
      </w:pPr>
      <w:r w:rsidRPr="003C721C">
        <w:rPr>
          <w:rFonts w:ascii="Times New Roman" w:hAnsi="Times New Roman" w:cs="Times New Roman"/>
          <w:b/>
          <w:i/>
          <w:sz w:val="26"/>
          <w:szCs w:val="26"/>
        </w:rPr>
        <w:t>IL CASO</w:t>
      </w:r>
    </w:p>
    <w:p w:rsidR="001E6602" w:rsidRPr="003C721C" w:rsidRDefault="000E18E3" w:rsidP="00660402">
      <w:pPr>
        <w:spacing w:after="0" w:line="360" w:lineRule="auto"/>
        <w:jc w:val="both"/>
        <w:rPr>
          <w:rFonts w:ascii="Times New Roman" w:hAnsi="Times New Roman" w:cs="Times New Roman"/>
          <w:sz w:val="26"/>
          <w:szCs w:val="26"/>
        </w:rPr>
      </w:pPr>
      <w:r w:rsidRPr="003C721C">
        <w:rPr>
          <w:rFonts w:ascii="Times New Roman" w:hAnsi="Times New Roman" w:cs="Times New Roman"/>
          <w:sz w:val="26"/>
          <w:szCs w:val="26"/>
        </w:rPr>
        <w:t>La pron</w:t>
      </w:r>
      <w:r w:rsidR="001E36CE" w:rsidRPr="003C721C">
        <w:rPr>
          <w:rFonts w:ascii="Times New Roman" w:hAnsi="Times New Roman" w:cs="Times New Roman"/>
          <w:sz w:val="26"/>
          <w:szCs w:val="26"/>
        </w:rPr>
        <w:t>uncia nasce</w:t>
      </w:r>
      <w:r w:rsidRPr="003C721C">
        <w:rPr>
          <w:rFonts w:ascii="Times New Roman" w:hAnsi="Times New Roman" w:cs="Times New Roman"/>
          <w:sz w:val="26"/>
          <w:szCs w:val="26"/>
        </w:rPr>
        <w:t xml:space="preserve"> da un’azione di divisione, avanzata dalla curatela del fallimento di un imprenditore nei confronti dei di lui fratelli, avente a oggetto un fabbricato proveniente dalla successione legittima del comune genitore. </w:t>
      </w:r>
    </w:p>
    <w:p w:rsidR="001E36CE" w:rsidRPr="003C721C" w:rsidRDefault="00FF55BE" w:rsidP="00660402">
      <w:pPr>
        <w:spacing w:after="0" w:line="360" w:lineRule="auto"/>
        <w:jc w:val="both"/>
        <w:rPr>
          <w:rFonts w:ascii="Times New Roman" w:hAnsi="Times New Roman" w:cs="Times New Roman"/>
          <w:sz w:val="26"/>
          <w:szCs w:val="26"/>
        </w:rPr>
      </w:pPr>
      <w:r w:rsidRPr="003C721C">
        <w:rPr>
          <w:rFonts w:ascii="Times New Roman" w:hAnsi="Times New Roman" w:cs="Times New Roman"/>
          <w:sz w:val="26"/>
          <w:szCs w:val="26"/>
        </w:rPr>
        <w:t xml:space="preserve">Sia il giudice di prime cure che la Corte </w:t>
      </w:r>
      <w:r w:rsidR="00A55198" w:rsidRPr="003C721C">
        <w:rPr>
          <w:rFonts w:ascii="Times New Roman" w:hAnsi="Times New Roman" w:cs="Times New Roman"/>
          <w:sz w:val="26"/>
          <w:szCs w:val="26"/>
        </w:rPr>
        <w:t>di Appello rigettano la domanda attorea, in quanto, qualificando lo scioglimento della comunione ereditaria come atto tra vivi e, pertanto, soggetto alle norme di cui agli articoli 17 e 40 della legge n. 47 del 1985, ritengono</w:t>
      </w:r>
      <w:r w:rsidRPr="003C721C">
        <w:rPr>
          <w:rFonts w:ascii="Times New Roman" w:hAnsi="Times New Roman" w:cs="Times New Roman"/>
          <w:sz w:val="26"/>
          <w:szCs w:val="26"/>
        </w:rPr>
        <w:t xml:space="preserve"> di non poter disporre lo sciogli</w:t>
      </w:r>
      <w:r w:rsidR="00A55198" w:rsidRPr="003C721C">
        <w:rPr>
          <w:rFonts w:ascii="Times New Roman" w:hAnsi="Times New Roman" w:cs="Times New Roman"/>
          <w:sz w:val="26"/>
          <w:szCs w:val="26"/>
        </w:rPr>
        <w:t xml:space="preserve">mento </w:t>
      </w:r>
      <w:r w:rsidR="00A55198" w:rsidRPr="003C721C">
        <w:rPr>
          <w:rFonts w:ascii="Times New Roman" w:hAnsi="Times New Roman" w:cs="Times New Roman"/>
          <w:i/>
          <w:sz w:val="26"/>
          <w:szCs w:val="26"/>
        </w:rPr>
        <w:t xml:space="preserve">de quo </w:t>
      </w:r>
      <w:r w:rsidR="00A55198" w:rsidRPr="003C721C">
        <w:rPr>
          <w:rFonts w:ascii="Times New Roman" w:hAnsi="Times New Roman" w:cs="Times New Roman"/>
          <w:sz w:val="26"/>
          <w:szCs w:val="26"/>
        </w:rPr>
        <w:t xml:space="preserve">dal momento che il fabbricato, oggetto di divisione, era stato sopraelevato, tra il 1970 e il 1976, in assenza di concessione edilizia. </w:t>
      </w:r>
    </w:p>
    <w:p w:rsidR="001E6602" w:rsidRPr="003C721C" w:rsidRDefault="001E36CE" w:rsidP="00660402">
      <w:pPr>
        <w:spacing w:after="0" w:line="360" w:lineRule="auto"/>
        <w:jc w:val="both"/>
        <w:rPr>
          <w:rFonts w:ascii="Times New Roman" w:hAnsi="Times New Roman" w:cs="Times New Roman"/>
          <w:sz w:val="26"/>
          <w:szCs w:val="26"/>
        </w:rPr>
      </w:pPr>
      <w:r w:rsidRPr="003C721C">
        <w:rPr>
          <w:rFonts w:ascii="Times New Roman" w:hAnsi="Times New Roman" w:cs="Times New Roman"/>
          <w:sz w:val="26"/>
          <w:szCs w:val="26"/>
        </w:rPr>
        <w:t>A seguito di tali pronunce, la curatela prop</w:t>
      </w:r>
      <w:r w:rsidR="00AF7774" w:rsidRPr="003C721C">
        <w:rPr>
          <w:rFonts w:ascii="Times New Roman" w:hAnsi="Times New Roman" w:cs="Times New Roman"/>
          <w:sz w:val="26"/>
          <w:szCs w:val="26"/>
        </w:rPr>
        <w:t>one ricorso in Cassazione lamenta</w:t>
      </w:r>
      <w:r w:rsidRPr="003C721C">
        <w:rPr>
          <w:rFonts w:ascii="Times New Roman" w:hAnsi="Times New Roman" w:cs="Times New Roman"/>
          <w:sz w:val="26"/>
          <w:szCs w:val="26"/>
        </w:rPr>
        <w:t>ndo</w:t>
      </w:r>
      <w:r w:rsidR="000D502C" w:rsidRPr="003C721C">
        <w:rPr>
          <w:rFonts w:ascii="Times New Roman" w:hAnsi="Times New Roman" w:cs="Times New Roman"/>
          <w:sz w:val="26"/>
          <w:szCs w:val="26"/>
        </w:rPr>
        <w:t xml:space="preserve"> che l’atto di scioglimento della comunione ereditaria</w:t>
      </w:r>
      <w:r w:rsidRPr="003C721C">
        <w:rPr>
          <w:rFonts w:ascii="Times New Roman" w:hAnsi="Times New Roman" w:cs="Times New Roman"/>
          <w:sz w:val="26"/>
          <w:szCs w:val="26"/>
        </w:rPr>
        <w:t xml:space="preserve">, da un lato, </w:t>
      </w:r>
      <w:r w:rsidR="000D502C" w:rsidRPr="003C721C">
        <w:rPr>
          <w:rFonts w:ascii="Times New Roman" w:hAnsi="Times New Roman" w:cs="Times New Roman"/>
          <w:sz w:val="26"/>
          <w:szCs w:val="26"/>
        </w:rPr>
        <w:t xml:space="preserve">non è tra quelli per cui </w:t>
      </w:r>
      <w:r w:rsidR="008F10F3" w:rsidRPr="003C721C">
        <w:rPr>
          <w:rFonts w:ascii="Times New Roman" w:hAnsi="Times New Roman" w:cs="Times New Roman"/>
          <w:sz w:val="26"/>
          <w:szCs w:val="26"/>
        </w:rPr>
        <w:t xml:space="preserve">l’articolo 40, secondo comma, legge n. 47/1985 </w:t>
      </w:r>
      <w:r w:rsidR="000D502C" w:rsidRPr="003C721C">
        <w:rPr>
          <w:rFonts w:ascii="Times New Roman" w:hAnsi="Times New Roman" w:cs="Times New Roman"/>
          <w:sz w:val="26"/>
          <w:szCs w:val="26"/>
        </w:rPr>
        <w:t xml:space="preserve">commina la sanzione della nullità </w:t>
      </w:r>
      <w:r w:rsidR="00E408CE" w:rsidRPr="003C721C">
        <w:rPr>
          <w:rFonts w:ascii="Times New Roman" w:hAnsi="Times New Roman" w:cs="Times New Roman"/>
          <w:sz w:val="26"/>
          <w:szCs w:val="26"/>
        </w:rPr>
        <w:t>e, dall’</w:t>
      </w:r>
      <w:r w:rsidR="000D502C" w:rsidRPr="003C721C">
        <w:rPr>
          <w:rFonts w:ascii="Times New Roman" w:hAnsi="Times New Roman" w:cs="Times New Roman"/>
          <w:sz w:val="26"/>
          <w:szCs w:val="26"/>
        </w:rPr>
        <w:t>altro, non va incluso tra gli atti tra vivi, in conformità con quanto affermato dall</w:t>
      </w:r>
      <w:r w:rsidR="001E6602" w:rsidRPr="003C721C">
        <w:rPr>
          <w:rFonts w:ascii="Times New Roman" w:hAnsi="Times New Roman" w:cs="Times New Roman"/>
          <w:sz w:val="26"/>
          <w:szCs w:val="26"/>
        </w:rPr>
        <w:t>a giurisprudenza di legittimità, con</w:t>
      </w:r>
      <w:r w:rsidR="00801B39" w:rsidRPr="003C721C">
        <w:rPr>
          <w:rFonts w:ascii="Times New Roman" w:hAnsi="Times New Roman" w:cs="Times New Roman"/>
          <w:sz w:val="26"/>
          <w:szCs w:val="26"/>
        </w:rPr>
        <w:t xml:space="preserve"> conseguente</w:t>
      </w:r>
      <w:r w:rsidR="001E6602" w:rsidRPr="003C721C">
        <w:rPr>
          <w:rFonts w:ascii="Times New Roman" w:hAnsi="Times New Roman" w:cs="Times New Roman"/>
          <w:sz w:val="26"/>
          <w:szCs w:val="26"/>
        </w:rPr>
        <w:t xml:space="preserve"> non</w:t>
      </w:r>
      <w:r w:rsidR="00801B39" w:rsidRPr="003C721C">
        <w:rPr>
          <w:rFonts w:ascii="Times New Roman" w:hAnsi="Times New Roman" w:cs="Times New Roman"/>
          <w:sz w:val="26"/>
          <w:szCs w:val="26"/>
        </w:rPr>
        <w:t xml:space="preserve"> applicazione degli articoli 17 e 40 della legge n. 47/1985. </w:t>
      </w:r>
      <w:r w:rsidR="00E408CE" w:rsidRPr="003C721C">
        <w:rPr>
          <w:rFonts w:ascii="Times New Roman" w:hAnsi="Times New Roman" w:cs="Times New Roman"/>
          <w:sz w:val="26"/>
          <w:szCs w:val="26"/>
        </w:rPr>
        <w:t xml:space="preserve"> </w:t>
      </w:r>
      <w:r w:rsidR="00FF55BE" w:rsidRPr="003C721C">
        <w:rPr>
          <w:rFonts w:ascii="Times New Roman" w:hAnsi="Times New Roman" w:cs="Times New Roman"/>
          <w:sz w:val="26"/>
          <w:szCs w:val="26"/>
        </w:rPr>
        <w:t xml:space="preserve"> </w:t>
      </w:r>
    </w:p>
    <w:p w:rsidR="00941B01" w:rsidRPr="003C721C" w:rsidRDefault="00B63F90" w:rsidP="00660402">
      <w:pPr>
        <w:spacing w:after="0" w:line="360" w:lineRule="auto"/>
        <w:jc w:val="both"/>
        <w:rPr>
          <w:rFonts w:ascii="Times New Roman" w:hAnsi="Times New Roman" w:cs="Times New Roman"/>
          <w:sz w:val="26"/>
          <w:szCs w:val="26"/>
        </w:rPr>
      </w:pPr>
      <w:r w:rsidRPr="003C721C">
        <w:rPr>
          <w:rFonts w:ascii="Times New Roman" w:hAnsi="Times New Roman" w:cs="Times New Roman"/>
          <w:sz w:val="26"/>
          <w:szCs w:val="26"/>
        </w:rPr>
        <w:t xml:space="preserve">La seconda sezione della </w:t>
      </w:r>
      <w:r w:rsidR="00BF200A" w:rsidRPr="003C721C">
        <w:rPr>
          <w:rFonts w:ascii="Times New Roman" w:hAnsi="Times New Roman" w:cs="Times New Roman"/>
          <w:sz w:val="26"/>
          <w:szCs w:val="26"/>
        </w:rPr>
        <w:t xml:space="preserve">Corte di Cassazione rileva l’esistenza di diverse questioni di massima di particolare importanza sottese al ricorso, per cui </w:t>
      </w:r>
      <w:r w:rsidR="0046380C" w:rsidRPr="003C721C">
        <w:rPr>
          <w:rFonts w:ascii="Times New Roman" w:hAnsi="Times New Roman" w:cs="Times New Roman"/>
          <w:sz w:val="26"/>
          <w:szCs w:val="26"/>
        </w:rPr>
        <w:t xml:space="preserve">la vicenda viene sottoposta all’attenzione delle Sezioni Unite della Suprema Corte. </w:t>
      </w:r>
    </w:p>
    <w:p w:rsidR="007A1E04" w:rsidRPr="003C721C" w:rsidRDefault="007A1E04" w:rsidP="00660402">
      <w:pPr>
        <w:spacing w:after="0" w:line="360" w:lineRule="auto"/>
        <w:jc w:val="both"/>
        <w:rPr>
          <w:rFonts w:ascii="Times New Roman" w:hAnsi="Times New Roman" w:cs="Times New Roman"/>
          <w:sz w:val="26"/>
          <w:szCs w:val="26"/>
        </w:rPr>
      </w:pPr>
    </w:p>
    <w:p w:rsidR="009A5651" w:rsidRPr="003C721C" w:rsidRDefault="007A1E04" w:rsidP="007A1E04">
      <w:pPr>
        <w:pStyle w:val="Paragrafoelenco"/>
        <w:numPr>
          <w:ilvl w:val="0"/>
          <w:numId w:val="1"/>
        </w:numPr>
        <w:spacing w:after="0" w:line="360" w:lineRule="auto"/>
        <w:jc w:val="both"/>
        <w:rPr>
          <w:rFonts w:ascii="Times New Roman" w:hAnsi="Times New Roman" w:cs="Times New Roman"/>
          <w:b/>
          <w:sz w:val="26"/>
          <w:szCs w:val="26"/>
        </w:rPr>
      </w:pPr>
      <w:r w:rsidRPr="003C721C">
        <w:rPr>
          <w:rFonts w:ascii="Times New Roman" w:hAnsi="Times New Roman" w:cs="Times New Roman"/>
          <w:b/>
          <w:i/>
          <w:sz w:val="26"/>
          <w:szCs w:val="26"/>
        </w:rPr>
        <w:t>LE QUESTIONI DI DIRITTO</w:t>
      </w:r>
      <w:r w:rsidR="00137767" w:rsidRPr="003C721C">
        <w:rPr>
          <w:rFonts w:ascii="Times New Roman" w:hAnsi="Times New Roman" w:cs="Times New Roman"/>
          <w:b/>
          <w:i/>
          <w:sz w:val="26"/>
          <w:szCs w:val="26"/>
        </w:rPr>
        <w:t xml:space="preserve"> E IL DECISUM</w:t>
      </w:r>
    </w:p>
    <w:p w:rsidR="007A1E04" w:rsidRPr="003C721C" w:rsidRDefault="00F51E56" w:rsidP="007A1E04">
      <w:pPr>
        <w:spacing w:line="360" w:lineRule="auto"/>
        <w:jc w:val="both"/>
        <w:rPr>
          <w:rFonts w:ascii="Times New Roman" w:hAnsi="Times New Roman" w:cs="Times New Roman"/>
          <w:sz w:val="26"/>
          <w:szCs w:val="26"/>
        </w:rPr>
      </w:pPr>
      <w:r w:rsidRPr="003C721C">
        <w:rPr>
          <w:rFonts w:ascii="Times New Roman" w:hAnsi="Times New Roman" w:cs="Times New Roman"/>
          <w:sz w:val="26"/>
          <w:szCs w:val="26"/>
        </w:rPr>
        <w:t xml:space="preserve">Le Sezioni Unite della Corte di Cassazione, esaminato il ricorso, ritengono che </w:t>
      </w:r>
      <w:r w:rsidR="000A58D5" w:rsidRPr="003C721C">
        <w:rPr>
          <w:rFonts w:ascii="Times New Roman" w:hAnsi="Times New Roman" w:cs="Times New Roman"/>
          <w:sz w:val="26"/>
          <w:szCs w:val="26"/>
        </w:rPr>
        <w:t xml:space="preserve">ci </w:t>
      </w:r>
      <w:r w:rsidRPr="003C721C">
        <w:rPr>
          <w:rFonts w:ascii="Times New Roman" w:hAnsi="Times New Roman" w:cs="Times New Roman"/>
          <w:sz w:val="26"/>
          <w:szCs w:val="26"/>
        </w:rPr>
        <w:t>siano d</w:t>
      </w:r>
      <w:r w:rsidR="000A58D5" w:rsidRPr="003C721C">
        <w:rPr>
          <w:rFonts w:ascii="Times New Roman" w:hAnsi="Times New Roman" w:cs="Times New Roman"/>
          <w:sz w:val="26"/>
          <w:szCs w:val="26"/>
        </w:rPr>
        <w:t>ue</w:t>
      </w:r>
      <w:r w:rsidRPr="003C721C">
        <w:rPr>
          <w:rFonts w:ascii="Times New Roman" w:hAnsi="Times New Roman" w:cs="Times New Roman"/>
          <w:sz w:val="26"/>
          <w:szCs w:val="26"/>
        </w:rPr>
        <w:t xml:space="preserve"> </w:t>
      </w:r>
      <w:r w:rsidR="000A58D5" w:rsidRPr="003C721C">
        <w:rPr>
          <w:rFonts w:ascii="Times New Roman" w:hAnsi="Times New Roman" w:cs="Times New Roman"/>
          <w:sz w:val="26"/>
          <w:szCs w:val="26"/>
        </w:rPr>
        <w:t xml:space="preserve">questioni di diritto, </w:t>
      </w:r>
      <w:r w:rsidRPr="003C721C">
        <w:rPr>
          <w:rFonts w:ascii="Times New Roman" w:hAnsi="Times New Roman" w:cs="Times New Roman"/>
          <w:sz w:val="26"/>
          <w:szCs w:val="26"/>
        </w:rPr>
        <w:t>distinte</w:t>
      </w:r>
      <w:r w:rsidR="000A58D5" w:rsidRPr="003C721C">
        <w:rPr>
          <w:rFonts w:ascii="Times New Roman" w:hAnsi="Times New Roman" w:cs="Times New Roman"/>
          <w:sz w:val="26"/>
          <w:szCs w:val="26"/>
        </w:rPr>
        <w:t xml:space="preserve"> ma comunque collegate tra loro, da considerare.</w:t>
      </w:r>
    </w:p>
    <w:p w:rsidR="00F51E56" w:rsidRPr="003C721C" w:rsidRDefault="00DD2B11" w:rsidP="007A1E04">
      <w:pPr>
        <w:spacing w:after="0" w:line="360" w:lineRule="auto"/>
        <w:jc w:val="both"/>
        <w:rPr>
          <w:rFonts w:ascii="Times New Roman" w:hAnsi="Times New Roman" w:cs="Times New Roman"/>
          <w:sz w:val="26"/>
          <w:szCs w:val="26"/>
        </w:rPr>
      </w:pPr>
      <w:r w:rsidRPr="003C721C">
        <w:rPr>
          <w:rFonts w:ascii="Times New Roman" w:hAnsi="Times New Roman" w:cs="Times New Roman"/>
          <w:b/>
          <w:sz w:val="26"/>
          <w:szCs w:val="26"/>
        </w:rPr>
        <w:t xml:space="preserve">Prima questione: </w:t>
      </w:r>
      <w:r w:rsidRPr="003C721C">
        <w:rPr>
          <w:rFonts w:ascii="Times New Roman" w:hAnsi="Times New Roman" w:cs="Times New Roman"/>
          <w:sz w:val="26"/>
          <w:szCs w:val="26"/>
        </w:rPr>
        <w:t xml:space="preserve">le SS.UU. sono chiamate a stabilire se, tra gli atti tra vivi per i quali l’articolo 40, comma 2, legge n. 47/1985 commina la sanzione della nullità al ricorrere di determinate condizioni (l’assenza delle cd. menzioni urbanistiche), siano da ritenersi compresi o meno gli atti di scioglimento delle comunioni. </w:t>
      </w:r>
    </w:p>
    <w:p w:rsidR="000A58D5" w:rsidRPr="003C721C" w:rsidRDefault="0025624C" w:rsidP="007A1E04">
      <w:pPr>
        <w:spacing w:after="0" w:line="360" w:lineRule="auto"/>
        <w:jc w:val="both"/>
        <w:rPr>
          <w:rFonts w:ascii="Times New Roman" w:hAnsi="Times New Roman" w:cs="Times New Roman"/>
          <w:sz w:val="26"/>
          <w:szCs w:val="26"/>
        </w:rPr>
      </w:pPr>
      <w:r w:rsidRPr="003C721C">
        <w:rPr>
          <w:rFonts w:ascii="Times New Roman" w:hAnsi="Times New Roman" w:cs="Times New Roman"/>
          <w:sz w:val="26"/>
          <w:szCs w:val="26"/>
        </w:rPr>
        <w:t xml:space="preserve">Occorre premettere che il privato che intenda esercitare lo </w:t>
      </w:r>
      <w:r w:rsidRPr="003C721C">
        <w:rPr>
          <w:rFonts w:ascii="Times New Roman" w:hAnsi="Times New Roman" w:cs="Times New Roman"/>
          <w:i/>
          <w:sz w:val="26"/>
          <w:szCs w:val="26"/>
        </w:rPr>
        <w:t xml:space="preserve">jus edificandi </w:t>
      </w:r>
      <w:r w:rsidRPr="003C721C">
        <w:rPr>
          <w:rFonts w:ascii="Times New Roman" w:hAnsi="Times New Roman" w:cs="Times New Roman"/>
          <w:sz w:val="26"/>
          <w:szCs w:val="26"/>
        </w:rPr>
        <w:t>è tenuto a chiedere alla pubblica amministrazione il permesso di costruire, quale titolo autorizzativo</w:t>
      </w:r>
      <w:r w:rsidR="00B6573B" w:rsidRPr="003C721C">
        <w:rPr>
          <w:rFonts w:ascii="Times New Roman" w:hAnsi="Times New Roman" w:cs="Times New Roman"/>
          <w:sz w:val="26"/>
          <w:szCs w:val="26"/>
        </w:rPr>
        <w:t>,</w:t>
      </w:r>
      <w:r w:rsidRPr="003C721C">
        <w:rPr>
          <w:rFonts w:ascii="Times New Roman" w:hAnsi="Times New Roman" w:cs="Times New Roman"/>
          <w:sz w:val="26"/>
          <w:szCs w:val="26"/>
        </w:rPr>
        <w:t xml:space="preserve"> di cui all’articolo 10 </w:t>
      </w:r>
      <w:r w:rsidRPr="003C721C">
        <w:rPr>
          <w:rFonts w:ascii="Times New Roman" w:hAnsi="Times New Roman" w:cs="Times New Roman"/>
          <w:sz w:val="26"/>
          <w:szCs w:val="26"/>
        </w:rPr>
        <w:lastRenderedPageBreak/>
        <w:t>del TU sull’</w:t>
      </w:r>
      <w:r w:rsidR="000A58D5" w:rsidRPr="003C721C">
        <w:rPr>
          <w:rFonts w:ascii="Times New Roman" w:hAnsi="Times New Roman" w:cs="Times New Roman"/>
          <w:sz w:val="26"/>
          <w:szCs w:val="26"/>
        </w:rPr>
        <w:t>edilizia. La mancanza dell’autorizzazione amministrativa si riflette anche sugli atti tra vivi relativi a edifici abusivi, se non sanati. Difatti,</w:t>
      </w:r>
      <w:r w:rsidR="00B6573B" w:rsidRPr="003C721C">
        <w:rPr>
          <w:rFonts w:ascii="Times New Roman" w:hAnsi="Times New Roman" w:cs="Times New Roman"/>
          <w:sz w:val="26"/>
          <w:szCs w:val="26"/>
        </w:rPr>
        <w:t xml:space="preserve"> la legge n. 47/1985 “</w:t>
      </w:r>
      <w:r w:rsidR="00B6573B" w:rsidRPr="003C721C">
        <w:rPr>
          <w:rFonts w:ascii="Times New Roman" w:hAnsi="Times New Roman" w:cs="Times New Roman"/>
          <w:i/>
          <w:sz w:val="26"/>
          <w:szCs w:val="26"/>
        </w:rPr>
        <w:t>Norme in materia di controllo dell’attività urbanistico-edilizia, sanzioni, recupero e sanatoria delle opere edilizie”</w:t>
      </w:r>
      <w:r w:rsidR="00B6573B" w:rsidRPr="003C721C">
        <w:rPr>
          <w:rFonts w:ascii="Times New Roman" w:hAnsi="Times New Roman" w:cs="Times New Roman"/>
          <w:sz w:val="26"/>
          <w:szCs w:val="26"/>
        </w:rPr>
        <w:t xml:space="preserve">, prevede la nullità degli atti tra vivi relativi a edifici mancanti del permesso di costruire o del permesso in sanatoria. </w:t>
      </w:r>
    </w:p>
    <w:p w:rsidR="001007FC" w:rsidRPr="003C721C" w:rsidRDefault="00BA3AA6" w:rsidP="007A1E04">
      <w:pPr>
        <w:spacing w:after="0" w:line="360" w:lineRule="auto"/>
        <w:jc w:val="both"/>
        <w:rPr>
          <w:rFonts w:ascii="Times New Roman" w:hAnsi="Times New Roman" w:cs="Times New Roman"/>
          <w:sz w:val="26"/>
          <w:szCs w:val="26"/>
        </w:rPr>
      </w:pPr>
      <w:r w:rsidRPr="003C721C">
        <w:rPr>
          <w:rFonts w:ascii="Times New Roman" w:hAnsi="Times New Roman" w:cs="Times New Roman"/>
          <w:sz w:val="26"/>
          <w:szCs w:val="26"/>
        </w:rPr>
        <w:t xml:space="preserve">Giova precisare che le disposizioni che comminano la sanzione della nullità sono due: l’articolo 40, comma 2, legge n. 47/1985, relativo ai fabbricati costruiti prima del </w:t>
      </w:r>
      <w:r w:rsidR="00963ECD" w:rsidRPr="003C721C">
        <w:rPr>
          <w:rFonts w:ascii="Times New Roman" w:hAnsi="Times New Roman" w:cs="Times New Roman"/>
          <w:sz w:val="26"/>
          <w:szCs w:val="26"/>
        </w:rPr>
        <w:t>17 marzo 1985</w:t>
      </w:r>
      <w:r w:rsidR="00BE4D22" w:rsidRPr="003C721C">
        <w:rPr>
          <w:rFonts w:ascii="Times New Roman" w:hAnsi="Times New Roman" w:cs="Times New Roman"/>
          <w:sz w:val="26"/>
          <w:szCs w:val="26"/>
        </w:rPr>
        <w:t xml:space="preserve"> (data di entrata in vigore della legge n. 47/1985)</w:t>
      </w:r>
      <w:r w:rsidR="00963ECD" w:rsidRPr="003C721C">
        <w:rPr>
          <w:rFonts w:ascii="Times New Roman" w:hAnsi="Times New Roman" w:cs="Times New Roman"/>
          <w:sz w:val="26"/>
          <w:szCs w:val="26"/>
        </w:rPr>
        <w:t>, e l’articolo 46 del D.P.R. n. 380/2001</w:t>
      </w:r>
      <w:r w:rsidR="003C721C" w:rsidRPr="003C721C">
        <w:rPr>
          <w:rFonts w:ascii="Times New Roman" w:hAnsi="Times New Roman" w:cs="Times New Roman"/>
          <w:sz w:val="26"/>
          <w:szCs w:val="26"/>
        </w:rPr>
        <w:t>,</w:t>
      </w:r>
      <w:r w:rsidR="00963ECD" w:rsidRPr="003C721C">
        <w:rPr>
          <w:rFonts w:ascii="Times New Roman" w:hAnsi="Times New Roman" w:cs="Times New Roman"/>
          <w:sz w:val="26"/>
          <w:szCs w:val="26"/>
        </w:rPr>
        <w:t xml:space="preserve"> con cui è stato adottato il Testo Unico in materia edilizia (che ha abrogato e sostituito l’articolo 17 della legge n. 47/1985), relativo ai fabbricati costruiti dopo il 17 marzo 1985. </w:t>
      </w:r>
    </w:p>
    <w:p w:rsidR="00F26E4B" w:rsidRPr="003C721C" w:rsidRDefault="00F26E4B" w:rsidP="007A1E04">
      <w:pPr>
        <w:spacing w:after="0" w:line="360" w:lineRule="auto"/>
        <w:jc w:val="both"/>
        <w:rPr>
          <w:rFonts w:ascii="Times New Roman" w:hAnsi="Times New Roman" w:cs="Times New Roman"/>
          <w:sz w:val="26"/>
          <w:szCs w:val="26"/>
        </w:rPr>
      </w:pPr>
      <w:r w:rsidRPr="003C721C">
        <w:rPr>
          <w:rFonts w:ascii="Times New Roman" w:hAnsi="Times New Roman" w:cs="Times New Roman"/>
          <w:sz w:val="26"/>
          <w:szCs w:val="26"/>
        </w:rPr>
        <w:t xml:space="preserve">Sul punto si evidenzia che la Corte di Cassazione, a Sezioni Unite, hanno recentemente statuito che la nullità prevista dalle suddette disposizioni deve qualificarsi come nullità “testuale”, rientrante nell’alveo dell’articolo 1418, terzo comma, cod. civ. Sanzione che colpisce gli atti tra vivi ad effetti reali elencati nelle norme che la prevedono, attesa la mancata inclusione in tali atti degli estremi del titolo abilitativo dell’immobile, titolo che, tuttavia, deve esistere realmente e deve essere riferibile a quell’immobile. Dunque, se nell’atto vi è la dichiarazione dell’alienante degli estremi del titolo urbanistico, reale e riferibile al bene immobile, il contratto è valido a prescindere </w:t>
      </w:r>
      <w:r w:rsidR="00A7177D" w:rsidRPr="003C721C">
        <w:rPr>
          <w:rFonts w:ascii="Times New Roman" w:hAnsi="Times New Roman" w:cs="Times New Roman"/>
          <w:sz w:val="26"/>
          <w:szCs w:val="26"/>
        </w:rPr>
        <w:t>dalla conformità o dalla difformità della costruzione al titolo menzionato (Cass., Sez. Un., n. 8230/2019).</w:t>
      </w:r>
    </w:p>
    <w:p w:rsidR="003C721C" w:rsidRPr="003C721C" w:rsidRDefault="00DF69C7" w:rsidP="007A1E04">
      <w:pPr>
        <w:spacing w:after="0" w:line="360" w:lineRule="auto"/>
        <w:jc w:val="both"/>
        <w:rPr>
          <w:rFonts w:ascii="Times New Roman" w:hAnsi="Times New Roman" w:cs="Times New Roman"/>
          <w:sz w:val="26"/>
          <w:szCs w:val="26"/>
        </w:rPr>
      </w:pPr>
      <w:r w:rsidRPr="003C721C">
        <w:rPr>
          <w:rFonts w:ascii="Times New Roman" w:hAnsi="Times New Roman" w:cs="Times New Roman"/>
          <w:sz w:val="26"/>
          <w:szCs w:val="26"/>
        </w:rPr>
        <w:t>Tornando alle</w:t>
      </w:r>
      <w:r w:rsidR="001007FC" w:rsidRPr="003C721C">
        <w:rPr>
          <w:rFonts w:ascii="Times New Roman" w:hAnsi="Times New Roman" w:cs="Times New Roman"/>
          <w:sz w:val="26"/>
          <w:szCs w:val="26"/>
        </w:rPr>
        <w:t xml:space="preserve"> norme </w:t>
      </w:r>
      <w:r w:rsidRPr="003C721C">
        <w:rPr>
          <w:rFonts w:ascii="Times New Roman" w:hAnsi="Times New Roman" w:cs="Times New Roman"/>
          <w:sz w:val="26"/>
          <w:szCs w:val="26"/>
        </w:rPr>
        <w:t xml:space="preserve">in esame, esse </w:t>
      </w:r>
      <w:r w:rsidR="001007FC" w:rsidRPr="003C721C">
        <w:rPr>
          <w:rFonts w:ascii="Times New Roman" w:hAnsi="Times New Roman" w:cs="Times New Roman"/>
          <w:sz w:val="26"/>
          <w:szCs w:val="26"/>
        </w:rPr>
        <w:t xml:space="preserve">differiscono, non solo per il diverso ambito applicativo dovuto alla collocazione temporale degli abusi edilizi, ma anche per la diversa formulazione utilizzata dal legislatore, da cui nasce la questione sottoposta alle odierne Sezioni Unite. </w:t>
      </w:r>
    </w:p>
    <w:p w:rsidR="003C721C" w:rsidRPr="003C721C" w:rsidRDefault="00E975C1" w:rsidP="003C721C">
      <w:pPr>
        <w:spacing w:after="0" w:line="360" w:lineRule="auto"/>
        <w:jc w:val="both"/>
        <w:rPr>
          <w:rFonts w:ascii="Times New Roman" w:hAnsi="Times New Roman" w:cs="Times New Roman"/>
          <w:sz w:val="26"/>
          <w:szCs w:val="26"/>
        </w:rPr>
      </w:pPr>
      <w:r w:rsidRPr="003C721C">
        <w:rPr>
          <w:rFonts w:ascii="Times New Roman" w:hAnsi="Times New Roman" w:cs="Times New Roman"/>
          <w:sz w:val="26"/>
          <w:szCs w:val="26"/>
        </w:rPr>
        <w:t>L</w:t>
      </w:r>
      <w:r w:rsidR="00C6553A" w:rsidRPr="003C721C">
        <w:rPr>
          <w:rFonts w:ascii="Times New Roman" w:hAnsi="Times New Roman" w:cs="Times New Roman"/>
          <w:sz w:val="26"/>
          <w:szCs w:val="26"/>
        </w:rPr>
        <w:t>a prima disposizione, nel prevedere la sanzione della nullità,</w:t>
      </w:r>
      <w:r w:rsidRPr="003C721C">
        <w:rPr>
          <w:rFonts w:ascii="Times New Roman" w:hAnsi="Times New Roman" w:cs="Times New Roman"/>
          <w:sz w:val="26"/>
          <w:szCs w:val="26"/>
        </w:rPr>
        <w:t xml:space="preserve"> </w:t>
      </w:r>
      <w:r w:rsidR="00C6553A" w:rsidRPr="003C721C">
        <w:rPr>
          <w:rFonts w:ascii="Times New Roman" w:hAnsi="Times New Roman" w:cs="Times New Roman"/>
          <w:sz w:val="26"/>
          <w:szCs w:val="26"/>
        </w:rPr>
        <w:t>fa riferimento, genericamente,</w:t>
      </w:r>
      <w:r w:rsidR="00963ECD" w:rsidRPr="003C721C">
        <w:rPr>
          <w:rFonts w:ascii="Times New Roman" w:hAnsi="Times New Roman" w:cs="Times New Roman"/>
          <w:sz w:val="26"/>
          <w:szCs w:val="26"/>
        </w:rPr>
        <w:t xml:space="preserve"> </w:t>
      </w:r>
      <w:r w:rsidR="00C6553A" w:rsidRPr="003C721C">
        <w:rPr>
          <w:rFonts w:ascii="Times New Roman" w:hAnsi="Times New Roman" w:cs="Times New Roman"/>
          <w:sz w:val="26"/>
          <w:szCs w:val="26"/>
        </w:rPr>
        <w:t xml:space="preserve">agli atti tra vivi aventi per oggetto diritti reali, esclusi solo quelli di costituzione, modificazione ed estinzione di diritti di garanzia o di servitù, mentre l’articolo 46 fa espresso riferimento anche agli atti tra vivi aventi ad oggetto lo scioglimento della comunione di diritti reali. </w:t>
      </w:r>
      <w:r w:rsidR="00CA59AC" w:rsidRPr="003C721C">
        <w:rPr>
          <w:rFonts w:ascii="Times New Roman" w:hAnsi="Times New Roman" w:cs="Times New Roman"/>
          <w:sz w:val="26"/>
          <w:szCs w:val="26"/>
        </w:rPr>
        <w:t>Proprio questa mancanza di</w:t>
      </w:r>
      <w:r w:rsidRPr="003C721C">
        <w:rPr>
          <w:rFonts w:ascii="Times New Roman" w:hAnsi="Times New Roman" w:cs="Times New Roman"/>
          <w:sz w:val="26"/>
          <w:szCs w:val="26"/>
        </w:rPr>
        <w:t xml:space="preserve"> coincidenza tra il testo delle due disposizioni in</w:t>
      </w:r>
      <w:r w:rsidR="00EC727A" w:rsidRPr="003C721C">
        <w:rPr>
          <w:rFonts w:ascii="Times New Roman" w:hAnsi="Times New Roman" w:cs="Times New Roman"/>
          <w:sz w:val="26"/>
          <w:szCs w:val="26"/>
        </w:rPr>
        <w:t>duce</w:t>
      </w:r>
      <w:r w:rsidR="00CA59AC" w:rsidRPr="003C721C">
        <w:rPr>
          <w:rFonts w:ascii="Times New Roman" w:hAnsi="Times New Roman" w:cs="Times New Roman"/>
          <w:sz w:val="26"/>
          <w:szCs w:val="26"/>
        </w:rPr>
        <w:t xml:space="preserve"> la giurisprudenza di legittimità</w:t>
      </w:r>
      <w:r w:rsidRPr="003C721C">
        <w:rPr>
          <w:rFonts w:ascii="Times New Roman" w:hAnsi="Times New Roman" w:cs="Times New Roman"/>
          <w:sz w:val="26"/>
          <w:szCs w:val="26"/>
        </w:rPr>
        <w:t xml:space="preserve"> </w:t>
      </w:r>
      <w:r w:rsidR="00EC727A" w:rsidRPr="003C721C">
        <w:rPr>
          <w:rFonts w:ascii="Times New Roman" w:hAnsi="Times New Roman" w:cs="Times New Roman"/>
          <w:sz w:val="26"/>
          <w:szCs w:val="26"/>
        </w:rPr>
        <w:t>a concludere per la non nullità degli atti di scioglimento della comunione (ordinaria o ereditaria) relativa a edifici abusivi, non sanati, realizzati prima del 17 marzo 1985</w:t>
      </w:r>
      <w:r w:rsidR="00BE4D22" w:rsidRPr="003C721C">
        <w:rPr>
          <w:rFonts w:ascii="Times New Roman" w:hAnsi="Times New Roman" w:cs="Times New Roman"/>
          <w:sz w:val="26"/>
          <w:szCs w:val="26"/>
        </w:rPr>
        <w:t xml:space="preserve"> (Cass., sent. n. 14764/2005)</w:t>
      </w:r>
      <w:r w:rsidR="00EC727A" w:rsidRPr="003C721C">
        <w:rPr>
          <w:rFonts w:ascii="Times New Roman" w:hAnsi="Times New Roman" w:cs="Times New Roman"/>
          <w:sz w:val="26"/>
          <w:szCs w:val="26"/>
        </w:rPr>
        <w:t>.</w:t>
      </w:r>
    </w:p>
    <w:p w:rsidR="003C721C" w:rsidRPr="003C721C" w:rsidRDefault="00CA59AC" w:rsidP="003C721C">
      <w:pPr>
        <w:spacing w:after="0" w:line="360" w:lineRule="auto"/>
        <w:jc w:val="both"/>
        <w:rPr>
          <w:rFonts w:ascii="Times New Roman" w:hAnsi="Times New Roman" w:cs="Times New Roman"/>
          <w:sz w:val="26"/>
          <w:szCs w:val="26"/>
        </w:rPr>
      </w:pPr>
      <w:r w:rsidRPr="003C721C">
        <w:rPr>
          <w:rFonts w:ascii="Times New Roman" w:hAnsi="Times New Roman" w:cs="Times New Roman"/>
          <w:sz w:val="26"/>
          <w:szCs w:val="26"/>
        </w:rPr>
        <w:t xml:space="preserve">Si ritiene, in altri termini, che solo l’articolo 46 D.P.R. n. 380/2001 sia applicabile agli atti di scioglimento della comunione </w:t>
      </w:r>
      <w:r w:rsidR="006C1DA7" w:rsidRPr="003C721C">
        <w:rPr>
          <w:rFonts w:ascii="Times New Roman" w:hAnsi="Times New Roman" w:cs="Times New Roman"/>
          <w:sz w:val="26"/>
          <w:szCs w:val="26"/>
        </w:rPr>
        <w:t xml:space="preserve">e non anche l’articolo 40, secondo comma, l. n. 47/1985. </w:t>
      </w:r>
    </w:p>
    <w:p w:rsidR="003C721C" w:rsidRDefault="006C1DA7" w:rsidP="003C721C">
      <w:pPr>
        <w:spacing w:after="0" w:line="360" w:lineRule="auto"/>
        <w:jc w:val="both"/>
        <w:rPr>
          <w:rFonts w:ascii="Times New Roman" w:hAnsi="Times New Roman" w:cs="Times New Roman"/>
          <w:sz w:val="26"/>
          <w:szCs w:val="26"/>
        </w:rPr>
      </w:pPr>
      <w:r w:rsidRPr="003C721C">
        <w:rPr>
          <w:rFonts w:ascii="Times New Roman" w:hAnsi="Times New Roman" w:cs="Times New Roman"/>
          <w:sz w:val="26"/>
          <w:szCs w:val="26"/>
        </w:rPr>
        <w:t>La conseguenza di tale prem</w:t>
      </w:r>
      <w:r w:rsidR="00987C45" w:rsidRPr="003C721C">
        <w:rPr>
          <w:rFonts w:ascii="Times New Roman" w:hAnsi="Times New Roman" w:cs="Times New Roman"/>
          <w:sz w:val="26"/>
          <w:szCs w:val="26"/>
        </w:rPr>
        <w:t>essa è che nessuna nullità può</w:t>
      </w:r>
      <w:r w:rsidRPr="003C721C">
        <w:rPr>
          <w:rFonts w:ascii="Times New Roman" w:hAnsi="Times New Roman" w:cs="Times New Roman"/>
          <w:sz w:val="26"/>
          <w:szCs w:val="26"/>
        </w:rPr>
        <w:t xml:space="preserve"> essere comminata per gli atti di scioglimento della comunione (ordinaria o ereditaria) relativi a edifici abusivi, non sanati, realizzati prima dell’entrata in vigore della legge del 1985. </w:t>
      </w:r>
    </w:p>
    <w:p w:rsidR="003C721C" w:rsidRDefault="004A3621" w:rsidP="003C721C">
      <w:pPr>
        <w:spacing w:after="0" w:line="360" w:lineRule="auto"/>
        <w:jc w:val="both"/>
        <w:rPr>
          <w:rFonts w:ascii="Times New Roman" w:hAnsi="Times New Roman" w:cs="Times New Roman"/>
          <w:sz w:val="26"/>
          <w:szCs w:val="26"/>
        </w:rPr>
      </w:pPr>
      <w:r w:rsidRPr="003C721C">
        <w:rPr>
          <w:rFonts w:ascii="Times New Roman" w:hAnsi="Times New Roman" w:cs="Times New Roman"/>
          <w:sz w:val="26"/>
          <w:szCs w:val="26"/>
        </w:rPr>
        <w:lastRenderedPageBreak/>
        <w:t>Di tutt’altro avviso</w:t>
      </w:r>
      <w:r w:rsidR="006C1DA7" w:rsidRPr="003C721C">
        <w:rPr>
          <w:rFonts w:ascii="Times New Roman" w:hAnsi="Times New Roman" w:cs="Times New Roman"/>
          <w:sz w:val="26"/>
          <w:szCs w:val="26"/>
        </w:rPr>
        <w:t>, invece, sono</w:t>
      </w:r>
      <w:r w:rsidRPr="003C721C">
        <w:rPr>
          <w:rFonts w:ascii="Times New Roman" w:hAnsi="Times New Roman" w:cs="Times New Roman"/>
          <w:sz w:val="26"/>
          <w:szCs w:val="26"/>
        </w:rPr>
        <w:t xml:space="preserve"> </w:t>
      </w:r>
      <w:r w:rsidR="00CA59AC" w:rsidRPr="003C721C">
        <w:rPr>
          <w:rFonts w:ascii="Times New Roman" w:hAnsi="Times New Roman" w:cs="Times New Roman"/>
          <w:sz w:val="26"/>
          <w:szCs w:val="26"/>
        </w:rPr>
        <w:t>le SS.UU., che ritengono l’espressione “</w:t>
      </w:r>
      <w:r w:rsidR="00CA59AC" w:rsidRPr="003C721C">
        <w:rPr>
          <w:rFonts w:ascii="Times New Roman" w:hAnsi="Times New Roman" w:cs="Times New Roman"/>
          <w:i/>
          <w:sz w:val="26"/>
          <w:szCs w:val="26"/>
        </w:rPr>
        <w:t>atti tra vivi aventi per oggetto diritti reali […] relativi ad edifici o loro parti</w:t>
      </w:r>
      <w:r w:rsidR="00CA59AC" w:rsidRPr="003C721C">
        <w:rPr>
          <w:rFonts w:ascii="Times New Roman" w:hAnsi="Times New Roman" w:cs="Times New Roman"/>
          <w:sz w:val="26"/>
          <w:szCs w:val="26"/>
        </w:rPr>
        <w:t>”, utilizzata nell’articolo 40</w:t>
      </w:r>
      <w:r w:rsidR="006C1DA7" w:rsidRPr="003C721C">
        <w:rPr>
          <w:rFonts w:ascii="Times New Roman" w:hAnsi="Times New Roman" w:cs="Times New Roman"/>
          <w:sz w:val="26"/>
          <w:szCs w:val="26"/>
        </w:rPr>
        <w:t xml:space="preserve">, secondo comma, </w:t>
      </w:r>
      <w:r w:rsidR="00CA59AC" w:rsidRPr="003C721C">
        <w:rPr>
          <w:rFonts w:ascii="Times New Roman" w:hAnsi="Times New Roman" w:cs="Times New Roman"/>
          <w:sz w:val="26"/>
          <w:szCs w:val="26"/>
        </w:rPr>
        <w:t xml:space="preserve">l. </w:t>
      </w:r>
      <w:r w:rsidR="006C1DA7" w:rsidRPr="003C721C">
        <w:rPr>
          <w:rFonts w:ascii="Times New Roman" w:hAnsi="Times New Roman" w:cs="Times New Roman"/>
          <w:sz w:val="26"/>
          <w:szCs w:val="26"/>
        </w:rPr>
        <w:t xml:space="preserve">n. </w:t>
      </w:r>
      <w:r w:rsidR="00CA59AC" w:rsidRPr="003C721C">
        <w:rPr>
          <w:rFonts w:ascii="Times New Roman" w:hAnsi="Times New Roman" w:cs="Times New Roman"/>
          <w:sz w:val="26"/>
          <w:szCs w:val="26"/>
        </w:rPr>
        <w:t xml:space="preserve">47/1985, comprensiva di tutti gli atti </w:t>
      </w:r>
      <w:r w:rsidR="00CA59AC" w:rsidRPr="003C721C">
        <w:rPr>
          <w:rFonts w:ascii="Times New Roman" w:hAnsi="Times New Roman" w:cs="Times New Roman"/>
          <w:i/>
          <w:sz w:val="26"/>
          <w:szCs w:val="26"/>
        </w:rPr>
        <w:t xml:space="preserve">inter vivos </w:t>
      </w:r>
      <w:r w:rsidR="00CA59AC" w:rsidRPr="003C721C">
        <w:rPr>
          <w:rFonts w:ascii="Times New Roman" w:hAnsi="Times New Roman" w:cs="Times New Roman"/>
          <w:sz w:val="26"/>
          <w:szCs w:val="26"/>
        </w:rPr>
        <w:t>aventi per oggetto di</w:t>
      </w:r>
      <w:r w:rsidR="00F62943" w:rsidRPr="003C721C">
        <w:rPr>
          <w:rFonts w:ascii="Times New Roman" w:hAnsi="Times New Roman" w:cs="Times New Roman"/>
          <w:sz w:val="26"/>
          <w:szCs w:val="26"/>
        </w:rPr>
        <w:t xml:space="preserve">ritti reali relativi a edifici, inclusi gli atti di scioglimento della comunione. </w:t>
      </w:r>
      <w:r w:rsidR="00FA10D0" w:rsidRPr="003C721C">
        <w:rPr>
          <w:rFonts w:ascii="Times New Roman" w:hAnsi="Times New Roman" w:cs="Times New Roman"/>
          <w:sz w:val="26"/>
          <w:szCs w:val="26"/>
        </w:rPr>
        <w:t xml:space="preserve">L’omogeneità delle situazioni disciplinate dalle due norme esclude che si possa ragionare diversamente, incorrendo, altrimenti, in una irragionevole differenza di trattamento degli atti in base al periodo di realizzazione degli edifici abusivi. </w:t>
      </w:r>
    </w:p>
    <w:p w:rsidR="003C721C" w:rsidRDefault="00987C45" w:rsidP="007A1E04">
      <w:pPr>
        <w:spacing w:after="0" w:line="360" w:lineRule="auto"/>
        <w:jc w:val="both"/>
        <w:rPr>
          <w:rFonts w:ascii="Times New Roman" w:hAnsi="Times New Roman" w:cs="Times New Roman"/>
          <w:sz w:val="26"/>
          <w:szCs w:val="26"/>
        </w:rPr>
      </w:pPr>
      <w:r w:rsidRPr="003C721C">
        <w:rPr>
          <w:rFonts w:ascii="Times New Roman" w:hAnsi="Times New Roman" w:cs="Times New Roman"/>
          <w:sz w:val="26"/>
          <w:szCs w:val="26"/>
        </w:rPr>
        <w:t xml:space="preserve">Restano comunque esclusi dall’ambito di applicazione di entrambe le norme gli atti </w:t>
      </w:r>
      <w:r w:rsidRPr="003C721C">
        <w:rPr>
          <w:rFonts w:ascii="Times New Roman" w:hAnsi="Times New Roman" w:cs="Times New Roman"/>
          <w:i/>
          <w:sz w:val="26"/>
          <w:szCs w:val="26"/>
        </w:rPr>
        <w:t>mortis causa</w:t>
      </w:r>
      <w:r w:rsidRPr="003C721C">
        <w:rPr>
          <w:rFonts w:ascii="Times New Roman" w:hAnsi="Times New Roman" w:cs="Times New Roman"/>
          <w:sz w:val="26"/>
          <w:szCs w:val="26"/>
        </w:rPr>
        <w:t xml:space="preserve"> e, </w:t>
      </w:r>
      <w:r w:rsidR="00D35747" w:rsidRPr="003C721C">
        <w:rPr>
          <w:rFonts w:ascii="Times New Roman" w:hAnsi="Times New Roman" w:cs="Times New Roman"/>
          <w:sz w:val="26"/>
          <w:szCs w:val="26"/>
        </w:rPr>
        <w:t xml:space="preserve">tra quelli </w:t>
      </w:r>
      <w:r w:rsidR="00A00D39" w:rsidRPr="003C721C">
        <w:rPr>
          <w:rFonts w:ascii="Times New Roman" w:hAnsi="Times New Roman" w:cs="Times New Roman"/>
          <w:i/>
          <w:sz w:val="26"/>
          <w:szCs w:val="26"/>
        </w:rPr>
        <w:t>inter vivos,</w:t>
      </w:r>
      <w:r w:rsidR="00CC65DD" w:rsidRPr="003C721C">
        <w:rPr>
          <w:rFonts w:ascii="Times New Roman" w:hAnsi="Times New Roman" w:cs="Times New Roman"/>
          <w:i/>
          <w:sz w:val="26"/>
          <w:szCs w:val="26"/>
        </w:rPr>
        <w:t xml:space="preserve"> </w:t>
      </w:r>
      <w:r w:rsidR="00CC65DD" w:rsidRPr="003C721C">
        <w:rPr>
          <w:rFonts w:ascii="Times New Roman" w:hAnsi="Times New Roman" w:cs="Times New Roman"/>
          <w:sz w:val="26"/>
          <w:szCs w:val="26"/>
        </w:rPr>
        <w:t>gli atti costitutivi, modificativi o estintivi di diritti di garanzia o di servitù.</w:t>
      </w:r>
    </w:p>
    <w:p w:rsidR="00346223" w:rsidRPr="003C721C" w:rsidRDefault="00346223" w:rsidP="007A1E04">
      <w:pPr>
        <w:spacing w:after="0" w:line="360" w:lineRule="auto"/>
        <w:jc w:val="both"/>
        <w:rPr>
          <w:rFonts w:ascii="Times New Roman" w:hAnsi="Times New Roman" w:cs="Times New Roman"/>
          <w:sz w:val="26"/>
          <w:szCs w:val="26"/>
        </w:rPr>
      </w:pPr>
      <w:r w:rsidRPr="003C721C">
        <w:rPr>
          <w:rFonts w:ascii="Times New Roman" w:hAnsi="Times New Roman" w:cs="Times New Roman"/>
          <w:sz w:val="26"/>
          <w:szCs w:val="26"/>
        </w:rPr>
        <w:t xml:space="preserve">Ne consegue l’enunciazione del seguente </w:t>
      </w:r>
      <w:r w:rsidRPr="003C721C">
        <w:rPr>
          <w:rFonts w:ascii="Times New Roman" w:hAnsi="Times New Roman" w:cs="Times New Roman"/>
          <w:b/>
          <w:sz w:val="26"/>
          <w:szCs w:val="26"/>
        </w:rPr>
        <w:t>principio di diritto</w:t>
      </w:r>
      <w:r w:rsidRPr="003C721C">
        <w:rPr>
          <w:rFonts w:ascii="Times New Roman" w:hAnsi="Times New Roman" w:cs="Times New Roman"/>
          <w:sz w:val="26"/>
          <w:szCs w:val="26"/>
        </w:rPr>
        <w:t>:</w:t>
      </w:r>
    </w:p>
    <w:p w:rsidR="00136C11" w:rsidRPr="003C721C" w:rsidRDefault="00346223" w:rsidP="007A1E04">
      <w:pPr>
        <w:spacing w:line="360" w:lineRule="auto"/>
        <w:jc w:val="both"/>
        <w:rPr>
          <w:rFonts w:ascii="Times New Roman" w:hAnsi="Times New Roman" w:cs="Times New Roman"/>
          <w:i/>
          <w:sz w:val="26"/>
          <w:szCs w:val="26"/>
        </w:rPr>
      </w:pPr>
      <w:r w:rsidRPr="003C721C">
        <w:rPr>
          <w:rFonts w:ascii="Times New Roman" w:hAnsi="Times New Roman" w:cs="Times New Roman"/>
          <w:i/>
          <w:sz w:val="26"/>
          <w:szCs w:val="26"/>
        </w:rPr>
        <w:t xml:space="preserve">“gli atti di scioglimento delle comunioni relative ad edifici, o a loro parti, sono soggetti alla comminatoria della sanzione della nullità, prevista dall’art. 40, comm 2, della legge 28 febbraio 1985, n. 47, per gli atti tra vivi aventi per oggetto diritti reali relativi ad edifici realizzati prima dell’entrata in vigore della legge 47 del 1985 dai quali non risultino gli estremi della licenza o della concessione ad edificare o della concessione rilasciata in sanatoria ovvero ai quali non sia unita copia della domanda di sanatoria corredata dalla prova del versamento delle prime due rate di oblazione o dichiarazione sostitutiva di atto notorio attestante che la costruzione dell’opera è stata iniziata in data anteriore al 1 settembre 1967”. </w:t>
      </w:r>
    </w:p>
    <w:p w:rsidR="007D3398" w:rsidRPr="003C721C" w:rsidRDefault="0089017E" w:rsidP="007A1E04">
      <w:pPr>
        <w:spacing w:after="0" w:line="360" w:lineRule="auto"/>
        <w:jc w:val="both"/>
        <w:rPr>
          <w:rFonts w:ascii="Times New Roman" w:hAnsi="Times New Roman" w:cs="Times New Roman"/>
          <w:b/>
          <w:sz w:val="26"/>
          <w:szCs w:val="26"/>
        </w:rPr>
      </w:pPr>
      <w:r w:rsidRPr="003C721C">
        <w:rPr>
          <w:rFonts w:ascii="Times New Roman" w:hAnsi="Times New Roman" w:cs="Times New Roman"/>
          <w:b/>
          <w:sz w:val="26"/>
          <w:szCs w:val="26"/>
        </w:rPr>
        <w:t xml:space="preserve">Seconda questione: </w:t>
      </w:r>
      <w:r w:rsidR="007D3398" w:rsidRPr="003C721C">
        <w:rPr>
          <w:rFonts w:ascii="Times New Roman" w:hAnsi="Times New Roman" w:cs="Times New Roman"/>
          <w:sz w:val="26"/>
          <w:szCs w:val="26"/>
        </w:rPr>
        <w:t>acclarato che lo s</w:t>
      </w:r>
      <w:r w:rsidR="005C59C5" w:rsidRPr="003C721C">
        <w:rPr>
          <w:rFonts w:ascii="Times New Roman" w:hAnsi="Times New Roman" w:cs="Times New Roman"/>
          <w:sz w:val="26"/>
          <w:szCs w:val="26"/>
        </w:rPr>
        <w:t>cioglimento della comunione debba</w:t>
      </w:r>
      <w:r w:rsidR="007D3398" w:rsidRPr="003C721C">
        <w:rPr>
          <w:rFonts w:ascii="Times New Roman" w:hAnsi="Times New Roman" w:cs="Times New Roman"/>
          <w:sz w:val="26"/>
          <w:szCs w:val="26"/>
        </w:rPr>
        <w:t xml:space="preserve"> ritenersi incluso tra gli atti tra vivi per i quali l’articolo 40, comma secondo, l. n. 47/1985 commina la sanzione della nullità in presenza delle condizioni ivi previste, le SS.UU</w:t>
      </w:r>
      <w:r w:rsidR="005C59C5" w:rsidRPr="003C721C">
        <w:rPr>
          <w:rFonts w:ascii="Times New Roman" w:hAnsi="Times New Roman" w:cs="Times New Roman"/>
          <w:sz w:val="26"/>
          <w:szCs w:val="26"/>
        </w:rPr>
        <w:t>. passano a stabilire se</w:t>
      </w:r>
      <w:r w:rsidR="00D63A5D">
        <w:rPr>
          <w:rFonts w:ascii="Times New Roman" w:hAnsi="Times New Roman" w:cs="Times New Roman"/>
          <w:sz w:val="26"/>
          <w:szCs w:val="26"/>
        </w:rPr>
        <w:t>,</w:t>
      </w:r>
      <w:r w:rsidR="005C59C5" w:rsidRPr="003C721C">
        <w:rPr>
          <w:rFonts w:ascii="Times New Roman" w:hAnsi="Times New Roman" w:cs="Times New Roman"/>
          <w:sz w:val="26"/>
          <w:szCs w:val="26"/>
        </w:rPr>
        <w:t xml:space="preserve"> nel novero di tali atti</w:t>
      </w:r>
      <w:r w:rsidR="00D63A5D">
        <w:rPr>
          <w:rFonts w:ascii="Times New Roman" w:hAnsi="Times New Roman" w:cs="Times New Roman"/>
          <w:sz w:val="26"/>
          <w:szCs w:val="26"/>
        </w:rPr>
        <w:t>,</w:t>
      </w:r>
      <w:r w:rsidR="005C59C5" w:rsidRPr="003C721C">
        <w:rPr>
          <w:rFonts w:ascii="Times New Roman" w:hAnsi="Times New Roman" w:cs="Times New Roman"/>
          <w:sz w:val="26"/>
          <w:szCs w:val="26"/>
        </w:rPr>
        <w:t xml:space="preserve"> rientrino solo quelli di scioglimento della comunione ordinaria o anche quelli</w:t>
      </w:r>
      <w:r w:rsidR="007D3398" w:rsidRPr="003C721C">
        <w:rPr>
          <w:rFonts w:ascii="Times New Roman" w:hAnsi="Times New Roman" w:cs="Times New Roman"/>
          <w:sz w:val="26"/>
          <w:szCs w:val="26"/>
        </w:rPr>
        <w:t xml:space="preserve"> </w:t>
      </w:r>
      <w:r w:rsidR="00BB7D8D" w:rsidRPr="003C721C">
        <w:rPr>
          <w:rFonts w:ascii="Times New Roman" w:hAnsi="Times New Roman" w:cs="Times New Roman"/>
          <w:sz w:val="26"/>
          <w:szCs w:val="26"/>
        </w:rPr>
        <w:t xml:space="preserve">di scioglimento della comunione ereditaria. </w:t>
      </w:r>
      <w:r w:rsidR="00582FAC" w:rsidRPr="003C721C">
        <w:rPr>
          <w:rFonts w:ascii="Times New Roman" w:hAnsi="Times New Roman" w:cs="Times New Roman"/>
          <w:sz w:val="26"/>
          <w:szCs w:val="26"/>
        </w:rPr>
        <w:t xml:space="preserve">È evidente che, in caso di conclusione positiva, anche questi ultimi saranno soggetti alla sanzione di nullità </w:t>
      </w:r>
      <w:r w:rsidR="00A06061" w:rsidRPr="003C721C">
        <w:rPr>
          <w:rFonts w:ascii="Times New Roman" w:hAnsi="Times New Roman" w:cs="Times New Roman"/>
          <w:sz w:val="26"/>
          <w:szCs w:val="26"/>
        </w:rPr>
        <w:t xml:space="preserve">in materia di menzioni urbanistiche. </w:t>
      </w:r>
    </w:p>
    <w:p w:rsidR="00D96947" w:rsidRPr="00D63A5D" w:rsidRDefault="00B22EC3" w:rsidP="007A1E04">
      <w:pPr>
        <w:spacing w:after="0" w:line="360" w:lineRule="auto"/>
        <w:jc w:val="both"/>
        <w:rPr>
          <w:rFonts w:ascii="Times New Roman" w:hAnsi="Times New Roman" w:cs="Times New Roman"/>
          <w:sz w:val="26"/>
          <w:szCs w:val="26"/>
        </w:rPr>
      </w:pPr>
      <w:r w:rsidRPr="003C721C">
        <w:rPr>
          <w:rFonts w:ascii="Times New Roman" w:hAnsi="Times New Roman" w:cs="Times New Roman"/>
          <w:sz w:val="26"/>
          <w:szCs w:val="26"/>
        </w:rPr>
        <w:t>Sul punto, l’orientamento della Suprema Corte</w:t>
      </w:r>
      <w:r w:rsidR="00ED1636" w:rsidRPr="003C721C">
        <w:rPr>
          <w:rFonts w:ascii="Times New Roman" w:hAnsi="Times New Roman" w:cs="Times New Roman"/>
          <w:sz w:val="26"/>
          <w:szCs w:val="26"/>
        </w:rPr>
        <w:t xml:space="preserve"> è nel senso di ritenere l’atto di scioglimento della comunione ereditaria un negozio assimilabile agli atti </w:t>
      </w:r>
      <w:r w:rsidR="00ED1636" w:rsidRPr="003C721C">
        <w:rPr>
          <w:rFonts w:ascii="Times New Roman" w:hAnsi="Times New Roman" w:cs="Times New Roman"/>
          <w:i/>
          <w:sz w:val="26"/>
          <w:szCs w:val="26"/>
        </w:rPr>
        <w:t xml:space="preserve">mortis causa, </w:t>
      </w:r>
      <w:r w:rsidR="00ED1636" w:rsidRPr="003C721C">
        <w:rPr>
          <w:rFonts w:ascii="Times New Roman" w:hAnsi="Times New Roman" w:cs="Times New Roman"/>
          <w:sz w:val="26"/>
          <w:szCs w:val="26"/>
        </w:rPr>
        <w:t>sottratto, pertanto, alla disciplina di cui alla legge n. 47/1985</w:t>
      </w:r>
      <w:r w:rsidR="00307357" w:rsidRPr="003C721C">
        <w:rPr>
          <w:rFonts w:ascii="Times New Roman" w:hAnsi="Times New Roman" w:cs="Times New Roman"/>
          <w:sz w:val="26"/>
          <w:szCs w:val="26"/>
        </w:rPr>
        <w:t xml:space="preserve">. </w:t>
      </w:r>
    </w:p>
    <w:p w:rsidR="00812C6B" w:rsidRPr="003C721C" w:rsidRDefault="00812C6B" w:rsidP="007A1E04">
      <w:pPr>
        <w:spacing w:after="0" w:line="360" w:lineRule="auto"/>
        <w:jc w:val="both"/>
        <w:rPr>
          <w:rFonts w:ascii="Times New Roman" w:hAnsi="Times New Roman" w:cs="Times New Roman"/>
          <w:sz w:val="26"/>
          <w:szCs w:val="26"/>
        </w:rPr>
      </w:pPr>
      <w:r w:rsidRPr="003C721C">
        <w:rPr>
          <w:rFonts w:ascii="Times New Roman" w:hAnsi="Times New Roman" w:cs="Times New Roman"/>
          <w:sz w:val="26"/>
          <w:szCs w:val="26"/>
        </w:rPr>
        <w:t xml:space="preserve">Le Sezioni Unite ritengono di non poter aderire a tale conclusione. </w:t>
      </w:r>
    </w:p>
    <w:p w:rsidR="00A746BA" w:rsidRPr="003C721C" w:rsidRDefault="00812C6B" w:rsidP="007A1E04">
      <w:pPr>
        <w:spacing w:after="0" w:line="360" w:lineRule="auto"/>
        <w:jc w:val="both"/>
        <w:rPr>
          <w:rFonts w:ascii="Times New Roman" w:hAnsi="Times New Roman" w:cs="Times New Roman"/>
          <w:sz w:val="26"/>
          <w:szCs w:val="26"/>
        </w:rPr>
      </w:pPr>
      <w:r w:rsidRPr="003C721C">
        <w:rPr>
          <w:rFonts w:ascii="Times New Roman" w:hAnsi="Times New Roman" w:cs="Times New Roman"/>
          <w:sz w:val="26"/>
          <w:szCs w:val="26"/>
        </w:rPr>
        <w:t xml:space="preserve">Premesso che </w:t>
      </w:r>
      <w:r w:rsidR="00A746BA" w:rsidRPr="003C721C">
        <w:rPr>
          <w:rFonts w:ascii="Times New Roman" w:hAnsi="Times New Roman" w:cs="Times New Roman"/>
          <w:sz w:val="26"/>
          <w:szCs w:val="26"/>
        </w:rPr>
        <w:t>la morte dell’autore del negozio è l’evento</w:t>
      </w:r>
      <w:r w:rsidRPr="003C721C">
        <w:rPr>
          <w:rFonts w:ascii="Times New Roman" w:hAnsi="Times New Roman" w:cs="Times New Roman"/>
          <w:sz w:val="26"/>
          <w:szCs w:val="26"/>
        </w:rPr>
        <w:t xml:space="preserve"> che connota gli atti </w:t>
      </w:r>
      <w:r w:rsidRPr="003C721C">
        <w:rPr>
          <w:rFonts w:ascii="Times New Roman" w:hAnsi="Times New Roman" w:cs="Times New Roman"/>
          <w:i/>
          <w:sz w:val="26"/>
          <w:szCs w:val="26"/>
        </w:rPr>
        <w:t xml:space="preserve">mortis causa </w:t>
      </w:r>
      <w:r w:rsidR="00A746BA" w:rsidRPr="003C721C">
        <w:rPr>
          <w:rFonts w:ascii="Times New Roman" w:hAnsi="Times New Roman" w:cs="Times New Roman"/>
          <w:sz w:val="26"/>
          <w:szCs w:val="26"/>
        </w:rPr>
        <w:t>e che determina la produzione dei relativi ef</w:t>
      </w:r>
      <w:r w:rsidR="00D63A5D">
        <w:rPr>
          <w:rFonts w:ascii="Times New Roman" w:hAnsi="Times New Roman" w:cs="Times New Roman"/>
          <w:sz w:val="26"/>
          <w:szCs w:val="26"/>
        </w:rPr>
        <w:t>fetti, il contratto di scioglimen</w:t>
      </w:r>
      <w:r w:rsidR="00A746BA" w:rsidRPr="003C721C">
        <w:rPr>
          <w:rFonts w:ascii="Times New Roman" w:hAnsi="Times New Roman" w:cs="Times New Roman"/>
          <w:sz w:val="26"/>
          <w:szCs w:val="26"/>
        </w:rPr>
        <w:t xml:space="preserve">to della comunione ereditaria non può rientrare tra i suddetti atti. </w:t>
      </w:r>
    </w:p>
    <w:p w:rsidR="0002375E" w:rsidRPr="003C721C" w:rsidRDefault="00975D4C" w:rsidP="007A1E04">
      <w:pPr>
        <w:spacing w:after="0" w:line="360" w:lineRule="auto"/>
        <w:jc w:val="both"/>
        <w:rPr>
          <w:rFonts w:ascii="Times New Roman" w:hAnsi="Times New Roman" w:cs="Times New Roman"/>
          <w:sz w:val="26"/>
          <w:szCs w:val="26"/>
        </w:rPr>
      </w:pPr>
      <w:r w:rsidRPr="003C721C">
        <w:rPr>
          <w:rFonts w:ascii="Times New Roman" w:hAnsi="Times New Roman" w:cs="Times New Roman"/>
          <w:sz w:val="26"/>
          <w:szCs w:val="26"/>
        </w:rPr>
        <w:t xml:space="preserve">L’atto di divisione ereditaria, infatti, produce i propri effetti indipendentemente dalla morte del </w:t>
      </w:r>
      <w:r w:rsidRPr="003C721C">
        <w:rPr>
          <w:rFonts w:ascii="Times New Roman" w:hAnsi="Times New Roman" w:cs="Times New Roman"/>
          <w:i/>
          <w:sz w:val="26"/>
          <w:szCs w:val="26"/>
        </w:rPr>
        <w:t xml:space="preserve">de cuius, </w:t>
      </w:r>
      <w:r w:rsidRPr="003C721C">
        <w:rPr>
          <w:rFonts w:ascii="Times New Roman" w:hAnsi="Times New Roman" w:cs="Times New Roman"/>
          <w:sz w:val="26"/>
          <w:szCs w:val="26"/>
        </w:rPr>
        <w:t xml:space="preserve">che </w:t>
      </w:r>
      <w:r w:rsidR="00A746BA" w:rsidRPr="003C721C">
        <w:rPr>
          <w:rFonts w:ascii="Times New Roman" w:hAnsi="Times New Roman" w:cs="Times New Roman"/>
          <w:sz w:val="26"/>
          <w:szCs w:val="26"/>
        </w:rPr>
        <w:t>costituisce un fatto i cui effetti giuridici si sono esauriti con il sorgere della comunione o con l’eventuale divisione disposta dal test</w:t>
      </w:r>
      <w:r w:rsidRPr="003C721C">
        <w:rPr>
          <w:rFonts w:ascii="Times New Roman" w:hAnsi="Times New Roman" w:cs="Times New Roman"/>
          <w:sz w:val="26"/>
          <w:szCs w:val="26"/>
        </w:rPr>
        <w:t xml:space="preserve">atore. È lo scambio dei consensi espresso dai condividenti </w:t>
      </w:r>
      <w:r w:rsidRPr="003C721C">
        <w:rPr>
          <w:rFonts w:ascii="Times New Roman" w:hAnsi="Times New Roman" w:cs="Times New Roman"/>
          <w:sz w:val="26"/>
          <w:szCs w:val="26"/>
        </w:rPr>
        <w:lastRenderedPageBreak/>
        <w:t xml:space="preserve">a far sì che la divisione produca i propri effetti e dalla volontà degli stessi eredi (e non da quella del </w:t>
      </w:r>
      <w:r w:rsidRPr="003C721C">
        <w:rPr>
          <w:rFonts w:ascii="Times New Roman" w:hAnsi="Times New Roman" w:cs="Times New Roman"/>
          <w:i/>
          <w:sz w:val="26"/>
          <w:szCs w:val="26"/>
        </w:rPr>
        <w:t>de cuius</w:t>
      </w:r>
      <w:r w:rsidRPr="003C721C">
        <w:rPr>
          <w:rFonts w:ascii="Times New Roman" w:hAnsi="Times New Roman" w:cs="Times New Roman"/>
          <w:sz w:val="26"/>
          <w:szCs w:val="26"/>
        </w:rPr>
        <w:t xml:space="preserve">) dipende il contenuto dell’atto di divisione. </w:t>
      </w:r>
    </w:p>
    <w:p w:rsidR="00C345F8" w:rsidRPr="003C721C" w:rsidRDefault="0002375E" w:rsidP="007A1E04">
      <w:pPr>
        <w:spacing w:after="0" w:line="360" w:lineRule="auto"/>
        <w:jc w:val="both"/>
        <w:rPr>
          <w:rFonts w:ascii="Times New Roman" w:hAnsi="Times New Roman" w:cs="Times New Roman"/>
          <w:sz w:val="26"/>
          <w:szCs w:val="26"/>
        </w:rPr>
      </w:pPr>
      <w:r w:rsidRPr="003C721C">
        <w:rPr>
          <w:rFonts w:ascii="Times New Roman" w:hAnsi="Times New Roman" w:cs="Times New Roman"/>
          <w:sz w:val="26"/>
          <w:szCs w:val="26"/>
        </w:rPr>
        <w:t>Si tratta, dunque, di un tipico</w:t>
      </w:r>
      <w:r w:rsidR="00975D4C" w:rsidRPr="003C721C">
        <w:rPr>
          <w:rFonts w:ascii="Times New Roman" w:hAnsi="Times New Roman" w:cs="Times New Roman"/>
          <w:sz w:val="26"/>
          <w:szCs w:val="26"/>
        </w:rPr>
        <w:t xml:space="preserve"> atto </w:t>
      </w:r>
      <w:r w:rsidR="00975D4C" w:rsidRPr="003C721C">
        <w:rPr>
          <w:rFonts w:ascii="Times New Roman" w:hAnsi="Times New Roman" w:cs="Times New Roman"/>
          <w:i/>
          <w:sz w:val="26"/>
          <w:szCs w:val="26"/>
        </w:rPr>
        <w:t>inter vivos</w:t>
      </w:r>
      <w:r w:rsidRPr="003C721C">
        <w:rPr>
          <w:rFonts w:ascii="Times New Roman" w:hAnsi="Times New Roman" w:cs="Times New Roman"/>
          <w:i/>
          <w:sz w:val="26"/>
          <w:szCs w:val="26"/>
        </w:rPr>
        <w:t xml:space="preserve">, </w:t>
      </w:r>
      <w:r w:rsidRPr="003C721C">
        <w:rPr>
          <w:rFonts w:ascii="Times New Roman" w:hAnsi="Times New Roman" w:cs="Times New Roman"/>
          <w:sz w:val="26"/>
          <w:szCs w:val="26"/>
        </w:rPr>
        <w:t>da assimilarsi, quanto a natura ed effetti, all’atto di scioglimento della comunione ordinaria, atteso che entrambi rappresentano contratti plurilaterali ad effetti reali e con funzione distributiva, con cui i contraenti si ripartiscono le cose comuni</w:t>
      </w:r>
      <w:r w:rsidR="00B42A43" w:rsidRPr="003C721C">
        <w:rPr>
          <w:rFonts w:ascii="Times New Roman" w:hAnsi="Times New Roman" w:cs="Times New Roman"/>
          <w:sz w:val="26"/>
          <w:szCs w:val="26"/>
        </w:rPr>
        <w:t xml:space="preserve"> proporzionalmente alle rispettive quote, facendo cessare la contitolarità in cui si trovano relativamente a uno o a più beni. </w:t>
      </w:r>
    </w:p>
    <w:p w:rsidR="00B42A43" w:rsidRPr="003C721C" w:rsidRDefault="00B42A43" w:rsidP="007A1E04">
      <w:pPr>
        <w:spacing w:after="0" w:line="360" w:lineRule="auto"/>
        <w:jc w:val="both"/>
        <w:rPr>
          <w:rFonts w:ascii="Times New Roman" w:hAnsi="Times New Roman" w:cs="Times New Roman"/>
          <w:sz w:val="26"/>
          <w:szCs w:val="26"/>
        </w:rPr>
      </w:pPr>
      <w:r w:rsidRPr="003C721C">
        <w:rPr>
          <w:rFonts w:ascii="Times New Roman" w:hAnsi="Times New Roman" w:cs="Times New Roman"/>
          <w:sz w:val="26"/>
          <w:szCs w:val="26"/>
        </w:rPr>
        <w:t>In altri termini, secondo le Sezioni Unite, la diversa origine della comunione non muta né la natura né gli effetti del negozio divisorio.</w:t>
      </w:r>
    </w:p>
    <w:p w:rsidR="00F84212" w:rsidRPr="003C721C" w:rsidRDefault="00D41A82" w:rsidP="007A1E04">
      <w:pPr>
        <w:spacing w:after="0" w:line="360" w:lineRule="auto"/>
        <w:jc w:val="both"/>
        <w:rPr>
          <w:rFonts w:ascii="Times New Roman" w:hAnsi="Times New Roman" w:cs="Times New Roman"/>
          <w:sz w:val="26"/>
          <w:szCs w:val="26"/>
        </w:rPr>
      </w:pPr>
      <w:r w:rsidRPr="003C721C">
        <w:rPr>
          <w:rFonts w:ascii="Times New Roman" w:hAnsi="Times New Roman" w:cs="Times New Roman"/>
          <w:sz w:val="26"/>
          <w:szCs w:val="26"/>
        </w:rPr>
        <w:t xml:space="preserve">Non può ritenersi che lo scioglimento della comunione ereditaria sia l’evento terminale della vicenda successoria e, come tale, non autonomo rispetto ad essa. Innanzitutto perché gli eredi potrebbero decidere di rimanere in comunione, per cui lo scioglimento si pone come atto “eventuale”, e poi il fatto che un negozio si inserisca nella vicenda successoria non comporta che esso debba essere qualificato </w:t>
      </w:r>
      <w:r w:rsidR="000F416A" w:rsidRPr="003C721C">
        <w:rPr>
          <w:rFonts w:ascii="Times New Roman" w:hAnsi="Times New Roman" w:cs="Times New Roman"/>
          <w:i/>
          <w:sz w:val="26"/>
          <w:szCs w:val="26"/>
        </w:rPr>
        <w:t>mortis causa</w:t>
      </w:r>
      <w:r w:rsidR="000F416A" w:rsidRPr="003C721C">
        <w:rPr>
          <w:rFonts w:ascii="Times New Roman" w:hAnsi="Times New Roman" w:cs="Times New Roman"/>
          <w:sz w:val="26"/>
          <w:szCs w:val="26"/>
        </w:rPr>
        <w:t xml:space="preserve">. Occorre tener conto che la successione si perfeziona con le accettazioni dell’eredità da parte dei chiamati, momento in cui si esaurisce il fenomeno successorio, rimanendo estranee, rispetto ad esso, le vicende negoziali successive. </w:t>
      </w:r>
    </w:p>
    <w:p w:rsidR="00AD39C3" w:rsidRPr="003C721C" w:rsidRDefault="002752E5" w:rsidP="007A1E04">
      <w:pPr>
        <w:spacing w:after="0" w:line="360" w:lineRule="auto"/>
        <w:jc w:val="both"/>
        <w:rPr>
          <w:rFonts w:ascii="Times New Roman" w:hAnsi="Times New Roman" w:cs="Times New Roman"/>
          <w:sz w:val="26"/>
          <w:szCs w:val="26"/>
        </w:rPr>
      </w:pPr>
      <w:r w:rsidRPr="003C721C">
        <w:rPr>
          <w:rFonts w:ascii="Times New Roman" w:hAnsi="Times New Roman" w:cs="Times New Roman"/>
          <w:sz w:val="26"/>
          <w:szCs w:val="26"/>
        </w:rPr>
        <w:t xml:space="preserve">Altro argomento, evidenziato dalla giurisprudenza di legittimità, a supporto della tesi che vede l’atto di scioglimento della comunione ereditaria avente ad oggetto un edificio abusivo o parti di esso non assimilabile all’atto di scioglimento della comunione ordinaria e, pertanto, a differenza di quest’ultimo, non colpito dalla nullità in assenza delle menzioni urbanistiche, </w:t>
      </w:r>
      <w:r w:rsidR="00B7561C" w:rsidRPr="003C721C">
        <w:rPr>
          <w:rFonts w:ascii="Times New Roman" w:hAnsi="Times New Roman" w:cs="Times New Roman"/>
          <w:sz w:val="26"/>
          <w:szCs w:val="26"/>
        </w:rPr>
        <w:t>è che, ragionando diversamente, si giungerrebbe ad una irragionevole disparità di trattamento rispetto all’ipotesi, ritenuta omogenea, che vede lo stesso testatore operare la divisione (caso in cui non si applica la sanzione della nullità).</w:t>
      </w:r>
    </w:p>
    <w:p w:rsidR="00B7561C" w:rsidRPr="003C721C" w:rsidRDefault="00B7561C" w:rsidP="007A1E04">
      <w:pPr>
        <w:spacing w:after="0" w:line="360" w:lineRule="auto"/>
        <w:jc w:val="both"/>
        <w:rPr>
          <w:rFonts w:ascii="Times New Roman" w:hAnsi="Times New Roman" w:cs="Times New Roman"/>
          <w:sz w:val="26"/>
          <w:szCs w:val="26"/>
        </w:rPr>
      </w:pPr>
      <w:r w:rsidRPr="003C721C">
        <w:rPr>
          <w:rFonts w:ascii="Times New Roman" w:hAnsi="Times New Roman" w:cs="Times New Roman"/>
          <w:sz w:val="26"/>
          <w:szCs w:val="26"/>
        </w:rPr>
        <w:t xml:space="preserve">Orbene, le Sezioni Unite affermano che l’omogeneità va ravvisata unicamente nel fatto che in entrambi i casi si provvede all’apporzionamento, ma </w:t>
      </w:r>
      <w:r w:rsidR="00AF1778" w:rsidRPr="003C721C">
        <w:rPr>
          <w:rFonts w:ascii="Times New Roman" w:hAnsi="Times New Roman" w:cs="Times New Roman"/>
          <w:sz w:val="26"/>
          <w:szCs w:val="26"/>
        </w:rPr>
        <w:t xml:space="preserve">diversa rimane la natura degli atti attraverso cui si realizza lo stesso: divisione testamentaria, in un caso, quale atto </w:t>
      </w:r>
      <w:r w:rsidR="00AF1778" w:rsidRPr="003C721C">
        <w:rPr>
          <w:rFonts w:ascii="Times New Roman" w:hAnsi="Times New Roman" w:cs="Times New Roman"/>
          <w:i/>
          <w:sz w:val="26"/>
          <w:szCs w:val="26"/>
        </w:rPr>
        <w:t>mortis causa</w:t>
      </w:r>
      <w:r w:rsidR="00D63A5D">
        <w:rPr>
          <w:rFonts w:ascii="Times New Roman" w:hAnsi="Times New Roman" w:cs="Times New Roman"/>
          <w:i/>
          <w:sz w:val="26"/>
          <w:szCs w:val="26"/>
        </w:rPr>
        <w:t>,</w:t>
      </w:r>
      <w:r w:rsidR="00AF1778" w:rsidRPr="003C721C">
        <w:rPr>
          <w:rFonts w:ascii="Times New Roman" w:hAnsi="Times New Roman" w:cs="Times New Roman"/>
          <w:i/>
          <w:sz w:val="26"/>
          <w:szCs w:val="26"/>
        </w:rPr>
        <w:t xml:space="preserve"> </w:t>
      </w:r>
      <w:r w:rsidR="00AF1778" w:rsidRPr="003C721C">
        <w:rPr>
          <w:rFonts w:ascii="Times New Roman" w:hAnsi="Times New Roman" w:cs="Times New Roman"/>
          <w:sz w:val="26"/>
          <w:szCs w:val="26"/>
        </w:rPr>
        <w:t xml:space="preserve">in quanto nasce dalla volontà del testatore e produce i propri effetti, </w:t>
      </w:r>
      <w:r w:rsidR="00AF1778" w:rsidRPr="003C721C">
        <w:rPr>
          <w:rFonts w:ascii="Times New Roman" w:hAnsi="Times New Roman" w:cs="Times New Roman"/>
          <w:i/>
          <w:sz w:val="26"/>
          <w:szCs w:val="26"/>
        </w:rPr>
        <w:t>ipso iure,</w:t>
      </w:r>
      <w:r w:rsidR="00AF1778" w:rsidRPr="003C721C">
        <w:rPr>
          <w:rFonts w:ascii="Times New Roman" w:hAnsi="Times New Roman" w:cs="Times New Roman"/>
          <w:sz w:val="26"/>
          <w:szCs w:val="26"/>
        </w:rPr>
        <w:t xml:space="preserve"> con la morte del testatore e con l’apertura della successione; divisione contrattuale, nell’altro caso, quale negozio tra vivi</w:t>
      </w:r>
      <w:r w:rsidR="00D63A5D">
        <w:rPr>
          <w:rFonts w:ascii="Times New Roman" w:hAnsi="Times New Roman" w:cs="Times New Roman"/>
          <w:sz w:val="26"/>
          <w:szCs w:val="26"/>
        </w:rPr>
        <w:t>,</w:t>
      </w:r>
      <w:r w:rsidR="00AF1778" w:rsidRPr="003C721C">
        <w:rPr>
          <w:rFonts w:ascii="Times New Roman" w:hAnsi="Times New Roman" w:cs="Times New Roman"/>
          <w:sz w:val="26"/>
          <w:szCs w:val="26"/>
        </w:rPr>
        <w:t xml:space="preserve"> in quanto scaturisce dalla volontà degli eredi </w:t>
      </w:r>
      <w:r w:rsidR="00D63A5D">
        <w:rPr>
          <w:rFonts w:ascii="Times New Roman" w:hAnsi="Times New Roman" w:cs="Times New Roman"/>
          <w:sz w:val="26"/>
          <w:szCs w:val="26"/>
        </w:rPr>
        <w:t>e produc</w:t>
      </w:r>
      <w:r w:rsidR="00A279C3" w:rsidRPr="003C721C">
        <w:rPr>
          <w:rFonts w:ascii="Times New Roman" w:hAnsi="Times New Roman" w:cs="Times New Roman"/>
          <w:sz w:val="26"/>
          <w:szCs w:val="26"/>
        </w:rPr>
        <w:t xml:space="preserve">e i propri effetti indipendentemente dall’evento morte. </w:t>
      </w:r>
    </w:p>
    <w:p w:rsidR="0027474C" w:rsidRPr="003C721C" w:rsidRDefault="00B945BF" w:rsidP="007A1E04">
      <w:pPr>
        <w:spacing w:after="0" w:line="360" w:lineRule="auto"/>
        <w:jc w:val="both"/>
        <w:rPr>
          <w:rFonts w:ascii="Times New Roman" w:hAnsi="Times New Roman" w:cs="Times New Roman"/>
          <w:sz w:val="26"/>
          <w:szCs w:val="26"/>
        </w:rPr>
      </w:pPr>
      <w:r w:rsidRPr="003C721C">
        <w:rPr>
          <w:rFonts w:ascii="Times New Roman" w:hAnsi="Times New Roman" w:cs="Times New Roman"/>
          <w:sz w:val="26"/>
          <w:szCs w:val="26"/>
        </w:rPr>
        <w:t>C</w:t>
      </w:r>
      <w:r w:rsidR="00B53FC1" w:rsidRPr="003C721C">
        <w:rPr>
          <w:rFonts w:ascii="Times New Roman" w:hAnsi="Times New Roman" w:cs="Times New Roman"/>
          <w:sz w:val="26"/>
          <w:szCs w:val="26"/>
        </w:rPr>
        <w:t xml:space="preserve">ontinuano le Sezioni Unite, la </w:t>
      </w:r>
      <w:r w:rsidR="00B53FC1" w:rsidRPr="003C721C">
        <w:rPr>
          <w:rFonts w:ascii="Times New Roman" w:hAnsi="Times New Roman" w:cs="Times New Roman"/>
          <w:i/>
          <w:sz w:val="26"/>
          <w:szCs w:val="26"/>
        </w:rPr>
        <w:t xml:space="preserve">ratio </w:t>
      </w:r>
      <w:r w:rsidR="00B53FC1" w:rsidRPr="003C721C">
        <w:rPr>
          <w:rFonts w:ascii="Times New Roman" w:hAnsi="Times New Roman" w:cs="Times New Roman"/>
          <w:sz w:val="26"/>
          <w:szCs w:val="26"/>
        </w:rPr>
        <w:t xml:space="preserve">delle disposizioni di cui si discute è </w:t>
      </w:r>
      <w:r w:rsidRPr="003C721C">
        <w:rPr>
          <w:rFonts w:ascii="Times New Roman" w:hAnsi="Times New Roman" w:cs="Times New Roman"/>
          <w:sz w:val="26"/>
          <w:szCs w:val="26"/>
        </w:rPr>
        <w:t xml:space="preserve">quella di impedire la negoziazione dei diritti reali sugli immobili abusivi con atto tra vivi, e, viceversa, consentire la loro trasmissibilità </w:t>
      </w:r>
      <w:r w:rsidRPr="003C721C">
        <w:rPr>
          <w:rFonts w:ascii="Times New Roman" w:hAnsi="Times New Roman" w:cs="Times New Roman"/>
          <w:i/>
          <w:sz w:val="26"/>
          <w:szCs w:val="26"/>
        </w:rPr>
        <w:t xml:space="preserve">iure ereditatis </w:t>
      </w:r>
      <w:r w:rsidRPr="003C721C">
        <w:rPr>
          <w:rFonts w:ascii="Times New Roman" w:hAnsi="Times New Roman" w:cs="Times New Roman"/>
          <w:sz w:val="26"/>
          <w:szCs w:val="26"/>
        </w:rPr>
        <w:t xml:space="preserve">(in nome della certezza e stabilità dei rapporti giuridici). Ne consegue che è assolutamente normale che sia consentito al testatore dividere tra i propri eredi l’immobile abusivo di cui è proprietario, mentre la stessa operazione non sia consentita agli eredi mediante la </w:t>
      </w:r>
      <w:r w:rsidRPr="003C721C">
        <w:rPr>
          <w:rFonts w:ascii="Times New Roman" w:hAnsi="Times New Roman" w:cs="Times New Roman"/>
          <w:sz w:val="26"/>
          <w:szCs w:val="26"/>
        </w:rPr>
        <w:lastRenderedPageBreak/>
        <w:t xml:space="preserve">stipula di un apposito contratto. </w:t>
      </w:r>
      <w:r w:rsidR="005C70BD" w:rsidRPr="003C721C">
        <w:rPr>
          <w:rFonts w:ascii="Times New Roman" w:hAnsi="Times New Roman" w:cs="Times New Roman"/>
          <w:sz w:val="26"/>
          <w:szCs w:val="26"/>
        </w:rPr>
        <w:t>Come</w:t>
      </w:r>
      <w:r w:rsidRPr="003C721C">
        <w:rPr>
          <w:rFonts w:ascii="Times New Roman" w:hAnsi="Times New Roman" w:cs="Times New Roman"/>
          <w:sz w:val="26"/>
          <w:szCs w:val="26"/>
        </w:rPr>
        <w:t xml:space="preserve"> il </w:t>
      </w:r>
      <w:r w:rsidRPr="003C721C">
        <w:rPr>
          <w:rFonts w:ascii="Times New Roman" w:hAnsi="Times New Roman" w:cs="Times New Roman"/>
          <w:i/>
          <w:sz w:val="26"/>
          <w:szCs w:val="26"/>
        </w:rPr>
        <w:t xml:space="preserve">de cuius </w:t>
      </w:r>
      <w:r w:rsidRPr="003C721C">
        <w:rPr>
          <w:rFonts w:ascii="Times New Roman" w:hAnsi="Times New Roman" w:cs="Times New Roman"/>
          <w:sz w:val="26"/>
          <w:szCs w:val="26"/>
        </w:rPr>
        <w:t>non avrebbe potuto alienare a terzi l’edificio abusivo o dividerlo c</w:t>
      </w:r>
      <w:r w:rsidR="0027474C" w:rsidRPr="003C721C">
        <w:rPr>
          <w:rFonts w:ascii="Times New Roman" w:hAnsi="Times New Roman" w:cs="Times New Roman"/>
          <w:sz w:val="26"/>
          <w:szCs w:val="26"/>
        </w:rPr>
        <w:t>on un eventuale comproprietario, così gli eredi (che acquistano, con la comunione ereditaria, il fabbricato abusivo nel medesimo stato di fatto e di diritto in cui era posseduto dal defunto) non possono alienare a terzi o dividere il bene finchè l’abuso non venga sanato o materialmente eliminato.</w:t>
      </w:r>
    </w:p>
    <w:p w:rsidR="00743E3F" w:rsidRPr="003C721C" w:rsidRDefault="00743E3F" w:rsidP="007A1E04">
      <w:pPr>
        <w:spacing w:after="0" w:line="360" w:lineRule="auto"/>
        <w:jc w:val="both"/>
        <w:rPr>
          <w:rFonts w:ascii="Times New Roman" w:hAnsi="Times New Roman" w:cs="Times New Roman"/>
          <w:sz w:val="26"/>
          <w:szCs w:val="26"/>
        </w:rPr>
      </w:pPr>
      <w:r w:rsidRPr="003C721C">
        <w:rPr>
          <w:rFonts w:ascii="Times New Roman" w:hAnsi="Times New Roman" w:cs="Times New Roman"/>
          <w:sz w:val="26"/>
          <w:szCs w:val="26"/>
        </w:rPr>
        <w:t xml:space="preserve">Altro argomento a supporto della tesi della non soggezione dell’atto di scioglimento della comunione ereditaria, avente ad oggetto un edificio abusivo o parti di esso, alle disposizioni di cui agli articoli 46 del D.P.R. n. 380/2001 e 40 della l. n.47/1985 è quello della efficacia retroattiva della divisione. </w:t>
      </w:r>
    </w:p>
    <w:p w:rsidR="00743E3F" w:rsidRPr="003C721C" w:rsidRDefault="00E0409C" w:rsidP="007A1E04">
      <w:pPr>
        <w:spacing w:after="0" w:line="360" w:lineRule="auto"/>
        <w:jc w:val="both"/>
        <w:rPr>
          <w:rFonts w:ascii="Times New Roman" w:hAnsi="Times New Roman" w:cs="Times New Roman"/>
          <w:sz w:val="26"/>
          <w:szCs w:val="26"/>
        </w:rPr>
      </w:pPr>
      <w:r w:rsidRPr="003C721C">
        <w:rPr>
          <w:rFonts w:ascii="Times New Roman" w:hAnsi="Times New Roman" w:cs="Times New Roman"/>
          <w:sz w:val="26"/>
          <w:szCs w:val="26"/>
        </w:rPr>
        <w:t xml:space="preserve">Ai sensi dell’articolo 757 cod. civ., il singolo erede è considerato proprietario esclusivo del bene assegnatogli in sede di divisione con efficacia </w:t>
      </w:r>
      <w:r w:rsidRPr="003C721C">
        <w:rPr>
          <w:rFonts w:ascii="Times New Roman" w:hAnsi="Times New Roman" w:cs="Times New Roman"/>
          <w:i/>
          <w:sz w:val="26"/>
          <w:szCs w:val="26"/>
        </w:rPr>
        <w:t xml:space="preserve">ex tunc, </w:t>
      </w:r>
      <w:r w:rsidRPr="003C721C">
        <w:rPr>
          <w:rFonts w:ascii="Times New Roman" w:hAnsi="Times New Roman" w:cs="Times New Roman"/>
          <w:sz w:val="26"/>
          <w:szCs w:val="26"/>
        </w:rPr>
        <w:t>ovvero fin dal momento dell’apertura della successione, come se non fosse stato</w:t>
      </w:r>
      <w:r w:rsidR="00E36755" w:rsidRPr="003C721C">
        <w:rPr>
          <w:rFonts w:ascii="Times New Roman" w:hAnsi="Times New Roman" w:cs="Times New Roman"/>
          <w:sz w:val="26"/>
          <w:szCs w:val="26"/>
        </w:rPr>
        <w:t xml:space="preserve"> oggetto di comunione tra gli </w:t>
      </w:r>
      <w:r w:rsidRPr="003C721C">
        <w:rPr>
          <w:rFonts w:ascii="Times New Roman" w:hAnsi="Times New Roman" w:cs="Times New Roman"/>
          <w:sz w:val="26"/>
          <w:szCs w:val="26"/>
        </w:rPr>
        <w:t>eredi.</w:t>
      </w:r>
      <w:r w:rsidR="00E36755" w:rsidRPr="003C721C">
        <w:rPr>
          <w:rFonts w:ascii="Times New Roman" w:hAnsi="Times New Roman" w:cs="Times New Roman"/>
          <w:sz w:val="26"/>
          <w:szCs w:val="26"/>
        </w:rPr>
        <w:t xml:space="preserve"> Il legislatore ha inteso ricondurre gli effetti dell’atto di assegnazione dei singoli beni, oggetto di comunione, al momento dell’apertura della successione al fine di assicurare la continuità della titolarità dei beni tra il defunto e l’erede. Tuttavia</w:t>
      </w:r>
      <w:r w:rsidR="00D63A5D">
        <w:rPr>
          <w:rFonts w:ascii="Times New Roman" w:hAnsi="Times New Roman" w:cs="Times New Roman"/>
          <w:sz w:val="26"/>
          <w:szCs w:val="26"/>
        </w:rPr>
        <w:t>,</w:t>
      </w:r>
      <w:r w:rsidR="00E36755" w:rsidRPr="003C721C">
        <w:rPr>
          <w:rFonts w:ascii="Times New Roman" w:hAnsi="Times New Roman" w:cs="Times New Roman"/>
          <w:sz w:val="26"/>
          <w:szCs w:val="26"/>
        </w:rPr>
        <w:t xml:space="preserve"> la </w:t>
      </w:r>
      <w:r w:rsidR="00E36755" w:rsidRPr="003C721C">
        <w:rPr>
          <w:rFonts w:ascii="Times New Roman" w:hAnsi="Times New Roman" w:cs="Times New Roman"/>
          <w:i/>
          <w:sz w:val="26"/>
          <w:szCs w:val="26"/>
        </w:rPr>
        <w:t xml:space="preserve">vis retroactiva </w:t>
      </w:r>
      <w:r w:rsidR="00E36755" w:rsidRPr="003C721C">
        <w:rPr>
          <w:rFonts w:ascii="Times New Roman" w:hAnsi="Times New Roman" w:cs="Times New Roman"/>
          <w:sz w:val="26"/>
          <w:szCs w:val="26"/>
        </w:rPr>
        <w:t>non cancella gli altri effetti della comunione e le situazi</w:t>
      </w:r>
      <w:r w:rsidR="00D63A5D">
        <w:rPr>
          <w:rFonts w:ascii="Times New Roman" w:hAnsi="Times New Roman" w:cs="Times New Roman"/>
          <w:sz w:val="26"/>
          <w:szCs w:val="26"/>
        </w:rPr>
        <w:t>oni attive e passive acquisi</w:t>
      </w:r>
      <w:r w:rsidR="00E36755" w:rsidRPr="003C721C">
        <w:rPr>
          <w:rFonts w:ascii="Times New Roman" w:hAnsi="Times New Roman" w:cs="Times New Roman"/>
          <w:sz w:val="26"/>
          <w:szCs w:val="26"/>
        </w:rPr>
        <w:t xml:space="preserve">te dal condividente o dai terzi durante la comunione </w:t>
      </w:r>
      <w:r w:rsidR="00FE6000" w:rsidRPr="003C721C">
        <w:rPr>
          <w:rFonts w:ascii="Times New Roman" w:hAnsi="Times New Roman" w:cs="Times New Roman"/>
          <w:sz w:val="26"/>
          <w:szCs w:val="26"/>
        </w:rPr>
        <w:t>(si pensi ai frutti naturali della cosa comune</w:t>
      </w:r>
      <w:r w:rsidR="00D63A5D">
        <w:rPr>
          <w:rFonts w:ascii="Times New Roman" w:hAnsi="Times New Roman" w:cs="Times New Roman"/>
          <w:sz w:val="26"/>
          <w:szCs w:val="26"/>
        </w:rPr>
        <w:t>,</w:t>
      </w:r>
      <w:r w:rsidR="00FE6000" w:rsidRPr="003C721C">
        <w:rPr>
          <w:rFonts w:ascii="Times New Roman" w:hAnsi="Times New Roman" w:cs="Times New Roman"/>
          <w:sz w:val="26"/>
          <w:szCs w:val="26"/>
        </w:rPr>
        <w:t xml:space="preserve"> già separati al momento della divisione</w:t>
      </w:r>
      <w:r w:rsidR="00D63A5D">
        <w:rPr>
          <w:rFonts w:ascii="Times New Roman" w:hAnsi="Times New Roman" w:cs="Times New Roman"/>
          <w:sz w:val="26"/>
          <w:szCs w:val="26"/>
        </w:rPr>
        <w:t>, che</w:t>
      </w:r>
      <w:r w:rsidR="00FE6000" w:rsidRPr="003C721C">
        <w:rPr>
          <w:rFonts w:ascii="Times New Roman" w:hAnsi="Times New Roman" w:cs="Times New Roman"/>
          <w:sz w:val="26"/>
          <w:szCs w:val="26"/>
        </w:rPr>
        <w:t xml:space="preserve"> </w:t>
      </w:r>
      <w:r w:rsidR="0069516C" w:rsidRPr="003C721C">
        <w:rPr>
          <w:rFonts w:ascii="Times New Roman" w:hAnsi="Times New Roman" w:cs="Times New Roman"/>
          <w:sz w:val="26"/>
          <w:szCs w:val="26"/>
        </w:rPr>
        <w:t>restano oggetto di comunione e non spettano, invece, all’assegnatario del bene che li ha prodotti).</w:t>
      </w:r>
      <w:r w:rsidRPr="003C721C">
        <w:rPr>
          <w:rFonts w:ascii="Times New Roman" w:hAnsi="Times New Roman" w:cs="Times New Roman"/>
          <w:sz w:val="26"/>
          <w:szCs w:val="26"/>
        </w:rPr>
        <w:t xml:space="preserve"> </w:t>
      </w:r>
    </w:p>
    <w:p w:rsidR="007B6CD3" w:rsidRPr="003C721C" w:rsidRDefault="00E94EC3" w:rsidP="007A1E04">
      <w:pPr>
        <w:spacing w:after="0" w:line="360" w:lineRule="auto"/>
        <w:jc w:val="both"/>
        <w:rPr>
          <w:rFonts w:ascii="Times New Roman" w:hAnsi="Times New Roman" w:cs="Times New Roman"/>
          <w:i/>
          <w:sz w:val="26"/>
          <w:szCs w:val="26"/>
        </w:rPr>
      </w:pPr>
      <w:r w:rsidRPr="003C721C">
        <w:rPr>
          <w:rFonts w:ascii="Times New Roman" w:hAnsi="Times New Roman" w:cs="Times New Roman"/>
          <w:sz w:val="26"/>
          <w:szCs w:val="26"/>
        </w:rPr>
        <w:t>Tali argomentazioni offrono alle</w:t>
      </w:r>
      <w:r w:rsidR="00743E3F" w:rsidRPr="003C721C">
        <w:rPr>
          <w:rFonts w:ascii="Times New Roman" w:hAnsi="Times New Roman" w:cs="Times New Roman"/>
          <w:sz w:val="26"/>
          <w:szCs w:val="26"/>
        </w:rPr>
        <w:t xml:space="preserve"> Sezioni Unite l’occasione per affrontare la questione della natura (dichiarativa o costitutiva) della divisione.</w:t>
      </w:r>
      <w:r w:rsidRPr="003C721C">
        <w:rPr>
          <w:rFonts w:ascii="Times New Roman" w:hAnsi="Times New Roman" w:cs="Times New Roman"/>
          <w:sz w:val="26"/>
          <w:szCs w:val="26"/>
        </w:rPr>
        <w:t xml:space="preserve"> Infatti, la dottrina tradizionale e la giurisprudenza hanno desunto</w:t>
      </w:r>
      <w:r w:rsidR="00D63A5D">
        <w:rPr>
          <w:rFonts w:ascii="Times New Roman" w:hAnsi="Times New Roman" w:cs="Times New Roman"/>
          <w:sz w:val="26"/>
          <w:szCs w:val="26"/>
        </w:rPr>
        <w:t>,</w:t>
      </w:r>
      <w:r w:rsidRPr="003C721C">
        <w:rPr>
          <w:rFonts w:ascii="Times New Roman" w:hAnsi="Times New Roman" w:cs="Times New Roman"/>
          <w:sz w:val="26"/>
          <w:szCs w:val="26"/>
        </w:rPr>
        <w:t xml:space="preserve"> dall’efficacia retroattiva della divisione</w:t>
      </w:r>
      <w:r w:rsidR="00D63A5D">
        <w:rPr>
          <w:rFonts w:ascii="Times New Roman" w:hAnsi="Times New Roman" w:cs="Times New Roman"/>
          <w:sz w:val="26"/>
          <w:szCs w:val="26"/>
        </w:rPr>
        <w:t>,</w:t>
      </w:r>
      <w:r w:rsidRPr="003C721C">
        <w:rPr>
          <w:rFonts w:ascii="Times New Roman" w:hAnsi="Times New Roman" w:cs="Times New Roman"/>
          <w:sz w:val="26"/>
          <w:szCs w:val="26"/>
        </w:rPr>
        <w:t xml:space="preserve"> la natura dichiarativa della stessa, in quanto, in forza dell’articolo 757 cod. civ., ciascun erede acquista direttamente dal defunto e non dagli altri condividenti. </w:t>
      </w:r>
      <w:r w:rsidR="00062218" w:rsidRPr="003C721C">
        <w:rPr>
          <w:rFonts w:ascii="Times New Roman" w:hAnsi="Times New Roman" w:cs="Times New Roman"/>
          <w:sz w:val="26"/>
          <w:szCs w:val="26"/>
        </w:rPr>
        <w:t>Riconducendo l’efficacia traslativa al momento dell’</w:t>
      </w:r>
      <w:r w:rsidR="007B6CD3" w:rsidRPr="003C721C">
        <w:rPr>
          <w:rFonts w:ascii="Times New Roman" w:hAnsi="Times New Roman" w:cs="Times New Roman"/>
          <w:sz w:val="26"/>
          <w:szCs w:val="26"/>
        </w:rPr>
        <w:t xml:space="preserve">apertura della successione, verrebbe a trovare conferma la tesi della natura di atto </w:t>
      </w:r>
      <w:r w:rsidR="007B6CD3" w:rsidRPr="003C721C">
        <w:rPr>
          <w:rFonts w:ascii="Times New Roman" w:hAnsi="Times New Roman" w:cs="Times New Roman"/>
          <w:i/>
          <w:sz w:val="26"/>
          <w:szCs w:val="26"/>
        </w:rPr>
        <w:t>mortis causa.</w:t>
      </w:r>
    </w:p>
    <w:p w:rsidR="00FE39EC" w:rsidRPr="003C721C" w:rsidRDefault="00D6671B" w:rsidP="007A1E04">
      <w:pPr>
        <w:spacing w:after="0" w:line="360" w:lineRule="auto"/>
        <w:jc w:val="both"/>
        <w:rPr>
          <w:rFonts w:ascii="Times New Roman" w:hAnsi="Times New Roman" w:cs="Times New Roman"/>
          <w:sz w:val="26"/>
          <w:szCs w:val="26"/>
        </w:rPr>
      </w:pPr>
      <w:r w:rsidRPr="003C721C">
        <w:rPr>
          <w:rFonts w:ascii="Times New Roman" w:hAnsi="Times New Roman" w:cs="Times New Roman"/>
          <w:sz w:val="26"/>
          <w:szCs w:val="26"/>
        </w:rPr>
        <w:t>In primo luogo</w:t>
      </w:r>
      <w:r w:rsidR="00D63A5D">
        <w:rPr>
          <w:rFonts w:ascii="Times New Roman" w:hAnsi="Times New Roman" w:cs="Times New Roman"/>
          <w:sz w:val="26"/>
          <w:szCs w:val="26"/>
        </w:rPr>
        <w:t>,</w:t>
      </w:r>
      <w:r w:rsidRPr="003C721C">
        <w:rPr>
          <w:rFonts w:ascii="Times New Roman" w:hAnsi="Times New Roman" w:cs="Times New Roman"/>
          <w:sz w:val="26"/>
          <w:szCs w:val="26"/>
        </w:rPr>
        <w:t xml:space="preserve"> le Sezioni Unite evidenziano che non possono retroagire gli effetti di un atto che si limita a dichiarare o accertare la situ</w:t>
      </w:r>
      <w:r w:rsidR="000B0D7B" w:rsidRPr="003C721C">
        <w:rPr>
          <w:rFonts w:ascii="Times New Roman" w:hAnsi="Times New Roman" w:cs="Times New Roman"/>
          <w:sz w:val="26"/>
          <w:szCs w:val="26"/>
        </w:rPr>
        <w:t>azione giuridica già esistente; viceversa, possono retroagire</w:t>
      </w:r>
      <w:r w:rsidR="00B945BF" w:rsidRPr="003C721C">
        <w:rPr>
          <w:rFonts w:ascii="Times New Roman" w:hAnsi="Times New Roman" w:cs="Times New Roman"/>
          <w:sz w:val="26"/>
          <w:szCs w:val="26"/>
        </w:rPr>
        <w:t xml:space="preserve"> </w:t>
      </w:r>
      <w:r w:rsidR="000B0D7B" w:rsidRPr="003C721C">
        <w:rPr>
          <w:rFonts w:ascii="Times New Roman" w:hAnsi="Times New Roman" w:cs="Times New Roman"/>
          <w:sz w:val="26"/>
          <w:szCs w:val="26"/>
        </w:rPr>
        <w:t xml:space="preserve">gli effetti di un atto che modifica la realtà giuridica. Ne consegue la stretta relazione tra l’efficacia retroattiva di un negozio e il suo carattere traslativo, costitutivo. Relazione inesistente in caso di carattere meramente dichiarativo. </w:t>
      </w:r>
    </w:p>
    <w:p w:rsidR="00FE39EC" w:rsidRPr="003C721C" w:rsidRDefault="00D63A5D" w:rsidP="007A1E04">
      <w:pPr>
        <w:spacing w:after="0" w:line="360" w:lineRule="auto"/>
        <w:jc w:val="both"/>
        <w:rPr>
          <w:rFonts w:ascii="Times New Roman" w:hAnsi="Times New Roman" w:cs="Times New Roman"/>
          <w:sz w:val="26"/>
          <w:szCs w:val="26"/>
        </w:rPr>
      </w:pPr>
      <w:r>
        <w:rPr>
          <w:rFonts w:ascii="Times New Roman" w:hAnsi="Times New Roman" w:cs="Times New Roman"/>
          <w:sz w:val="26"/>
          <w:szCs w:val="26"/>
        </w:rPr>
        <w:t>Giova sottolineare che quant</w:t>
      </w:r>
      <w:r w:rsidR="00FE39EC" w:rsidRPr="003C721C">
        <w:rPr>
          <w:rFonts w:ascii="Times New Roman" w:hAnsi="Times New Roman" w:cs="Times New Roman"/>
          <w:sz w:val="26"/>
          <w:szCs w:val="26"/>
        </w:rPr>
        <w:t>o appena detto trova conferma proprio nello stesso articolo 757 cod. civ.</w:t>
      </w:r>
      <w:r>
        <w:rPr>
          <w:rFonts w:ascii="Times New Roman" w:hAnsi="Times New Roman" w:cs="Times New Roman"/>
          <w:sz w:val="26"/>
          <w:szCs w:val="26"/>
        </w:rPr>
        <w:t>,</w:t>
      </w:r>
      <w:r w:rsidR="00FE39EC" w:rsidRPr="003C721C">
        <w:rPr>
          <w:rFonts w:ascii="Times New Roman" w:hAnsi="Times New Roman" w:cs="Times New Roman"/>
          <w:sz w:val="26"/>
          <w:szCs w:val="26"/>
        </w:rPr>
        <w:t xml:space="preserve"> che, infatti, prevede la retroattività anche per i beni pervenuti al coerede “per acquisto all’incanto”, atto, questo, con effetti costitutivi-traslativi.</w:t>
      </w:r>
    </w:p>
    <w:p w:rsidR="0008699A" w:rsidRPr="003C721C" w:rsidRDefault="0008699A" w:rsidP="007A1E04">
      <w:pPr>
        <w:spacing w:after="0" w:line="360" w:lineRule="auto"/>
        <w:jc w:val="both"/>
        <w:rPr>
          <w:rFonts w:ascii="Times New Roman" w:hAnsi="Times New Roman" w:cs="Times New Roman"/>
          <w:sz w:val="26"/>
          <w:szCs w:val="26"/>
        </w:rPr>
      </w:pPr>
      <w:r w:rsidRPr="003C721C">
        <w:rPr>
          <w:rFonts w:ascii="Times New Roman" w:hAnsi="Times New Roman" w:cs="Times New Roman"/>
          <w:sz w:val="26"/>
          <w:szCs w:val="26"/>
        </w:rPr>
        <w:t>In secondo luogo</w:t>
      </w:r>
      <w:r w:rsidR="00D63A5D">
        <w:rPr>
          <w:rFonts w:ascii="Times New Roman" w:hAnsi="Times New Roman" w:cs="Times New Roman"/>
          <w:sz w:val="26"/>
          <w:szCs w:val="26"/>
        </w:rPr>
        <w:t>,</w:t>
      </w:r>
      <w:r w:rsidRPr="003C721C">
        <w:rPr>
          <w:rFonts w:ascii="Times New Roman" w:hAnsi="Times New Roman" w:cs="Times New Roman"/>
          <w:sz w:val="26"/>
          <w:szCs w:val="26"/>
        </w:rPr>
        <w:t xml:space="preserve"> lo scioglimento della comunione, affermano le Sezioni Unite, modifica la realtà giuridica: ogni condividente perde la comproprietà sul tutto e, al contempo, acquista la prop</w:t>
      </w:r>
      <w:r w:rsidR="00D63A5D">
        <w:rPr>
          <w:rFonts w:ascii="Times New Roman" w:hAnsi="Times New Roman" w:cs="Times New Roman"/>
          <w:sz w:val="26"/>
          <w:szCs w:val="26"/>
        </w:rPr>
        <w:t xml:space="preserve">rietà </w:t>
      </w:r>
      <w:r w:rsidR="00D63A5D">
        <w:rPr>
          <w:rFonts w:ascii="Times New Roman" w:hAnsi="Times New Roman" w:cs="Times New Roman"/>
          <w:sz w:val="26"/>
          <w:szCs w:val="26"/>
        </w:rPr>
        <w:lastRenderedPageBreak/>
        <w:t xml:space="preserve">individuale ed esclusiva </w:t>
      </w:r>
      <w:r w:rsidRPr="003C721C">
        <w:rPr>
          <w:rFonts w:ascii="Times New Roman" w:hAnsi="Times New Roman" w:cs="Times New Roman"/>
          <w:sz w:val="26"/>
          <w:szCs w:val="26"/>
        </w:rPr>
        <w:t>sui beni assegnati. Deve desumersi che la divisione abbia una natura attributiva</w:t>
      </w:r>
      <w:r w:rsidR="00D63A5D">
        <w:rPr>
          <w:rFonts w:ascii="Times New Roman" w:hAnsi="Times New Roman" w:cs="Times New Roman"/>
          <w:sz w:val="26"/>
          <w:szCs w:val="26"/>
        </w:rPr>
        <w:t>,</w:t>
      </w:r>
      <w:r w:rsidRPr="003C721C">
        <w:rPr>
          <w:rFonts w:ascii="Times New Roman" w:hAnsi="Times New Roman" w:cs="Times New Roman"/>
          <w:sz w:val="26"/>
          <w:szCs w:val="26"/>
        </w:rPr>
        <w:t xml:space="preserve"> che implica la qualifica di atto ad efficacia costitutiva e traslativa. </w:t>
      </w:r>
    </w:p>
    <w:p w:rsidR="007E061F" w:rsidRPr="003C721C" w:rsidRDefault="00C10B84" w:rsidP="007A1E04">
      <w:pPr>
        <w:spacing w:after="0" w:line="360" w:lineRule="auto"/>
        <w:jc w:val="both"/>
        <w:rPr>
          <w:rFonts w:ascii="Times New Roman" w:hAnsi="Times New Roman" w:cs="Times New Roman"/>
          <w:sz w:val="26"/>
          <w:szCs w:val="26"/>
        </w:rPr>
      </w:pPr>
      <w:r w:rsidRPr="003C721C">
        <w:rPr>
          <w:rFonts w:ascii="Times New Roman" w:hAnsi="Times New Roman" w:cs="Times New Roman"/>
          <w:sz w:val="26"/>
          <w:szCs w:val="26"/>
        </w:rPr>
        <w:t>Se non vi fosse l’articolo 757 cod. civ., il bene acquisito mediante divisione sarebbe sottoposto alle ordinarie regole di ogni contratto traslativo e, pertanto, produrrebbe i propri effetti dal perfezionamento dell’atto di divisione. Il legislatore, per assicurare continuità tra la posizione giuridica del defunto e quella dell’erede assegnatario, fa retroagire gli effetti della divisione al momento dell’apertura della successione. Retrodazione limitata ai soli effetti della divisione, come si desume dalla stessa lettera della norma (</w:t>
      </w:r>
      <w:r w:rsidR="00E574DC" w:rsidRPr="003C721C">
        <w:rPr>
          <w:rFonts w:ascii="Times New Roman" w:hAnsi="Times New Roman" w:cs="Times New Roman"/>
          <w:i/>
          <w:sz w:val="26"/>
          <w:szCs w:val="26"/>
        </w:rPr>
        <w:t>ogni coerede è reputato solo e immediato successore in tutti i beni componenti la sua quota</w:t>
      </w:r>
      <w:r w:rsidR="00E574DC" w:rsidRPr="003C721C">
        <w:rPr>
          <w:rFonts w:ascii="Times New Roman" w:hAnsi="Times New Roman" w:cs="Times New Roman"/>
          <w:sz w:val="26"/>
          <w:szCs w:val="26"/>
        </w:rPr>
        <w:t>)</w:t>
      </w:r>
      <w:r w:rsidRPr="003C721C">
        <w:rPr>
          <w:rFonts w:ascii="Times New Roman" w:hAnsi="Times New Roman" w:cs="Times New Roman"/>
          <w:sz w:val="26"/>
          <w:szCs w:val="26"/>
        </w:rPr>
        <w:t>, ma non incide sulla natura dell’atto di divisione</w:t>
      </w:r>
      <w:r w:rsidR="00D63A5D">
        <w:rPr>
          <w:rFonts w:ascii="Times New Roman" w:hAnsi="Times New Roman" w:cs="Times New Roman"/>
          <w:sz w:val="26"/>
          <w:szCs w:val="26"/>
        </w:rPr>
        <w:t>,</w:t>
      </w:r>
      <w:r w:rsidRPr="003C721C">
        <w:rPr>
          <w:rFonts w:ascii="Times New Roman" w:hAnsi="Times New Roman" w:cs="Times New Roman"/>
          <w:sz w:val="26"/>
          <w:szCs w:val="26"/>
        </w:rPr>
        <w:t xml:space="preserve"> che rimane costitutiva.</w:t>
      </w:r>
    </w:p>
    <w:p w:rsidR="00456955" w:rsidRPr="003C721C" w:rsidRDefault="00456955" w:rsidP="00456955">
      <w:pPr>
        <w:spacing w:after="0" w:line="360" w:lineRule="auto"/>
        <w:jc w:val="both"/>
        <w:rPr>
          <w:rFonts w:ascii="Times New Roman" w:hAnsi="Times New Roman" w:cs="Times New Roman"/>
          <w:sz w:val="26"/>
          <w:szCs w:val="26"/>
        </w:rPr>
      </w:pPr>
      <w:r w:rsidRPr="003C721C">
        <w:rPr>
          <w:rFonts w:ascii="Times New Roman" w:hAnsi="Times New Roman" w:cs="Times New Roman"/>
          <w:sz w:val="26"/>
          <w:szCs w:val="26"/>
        </w:rPr>
        <w:t>Inoltre</w:t>
      </w:r>
      <w:r w:rsidR="007E061F" w:rsidRPr="003C721C">
        <w:rPr>
          <w:rFonts w:ascii="Times New Roman" w:hAnsi="Times New Roman" w:cs="Times New Roman"/>
          <w:sz w:val="26"/>
          <w:szCs w:val="26"/>
        </w:rPr>
        <w:t>, le Sezioni Unite osservano che l’efficacia retroattiva</w:t>
      </w:r>
      <w:r w:rsidR="00D63A5D">
        <w:rPr>
          <w:rFonts w:ascii="Times New Roman" w:hAnsi="Times New Roman" w:cs="Times New Roman"/>
          <w:sz w:val="26"/>
          <w:szCs w:val="26"/>
        </w:rPr>
        <w:t>,</w:t>
      </w:r>
      <w:r w:rsidR="007E061F" w:rsidRPr="003C721C">
        <w:rPr>
          <w:rFonts w:ascii="Times New Roman" w:hAnsi="Times New Roman" w:cs="Times New Roman"/>
          <w:sz w:val="26"/>
          <w:szCs w:val="26"/>
        </w:rPr>
        <w:t xml:space="preserve"> sancita dalla norma codicistica</w:t>
      </w:r>
      <w:r w:rsidR="00D63A5D">
        <w:rPr>
          <w:rFonts w:ascii="Times New Roman" w:hAnsi="Times New Roman" w:cs="Times New Roman"/>
          <w:sz w:val="26"/>
          <w:szCs w:val="26"/>
        </w:rPr>
        <w:t>,</w:t>
      </w:r>
      <w:r w:rsidR="007E061F" w:rsidRPr="003C721C">
        <w:rPr>
          <w:rFonts w:ascii="Times New Roman" w:hAnsi="Times New Roman" w:cs="Times New Roman"/>
          <w:sz w:val="26"/>
          <w:szCs w:val="26"/>
        </w:rPr>
        <w:t xml:space="preserve"> trova pacifica applicazione anche agli atti di scioglimento della comunione ordinaria, in ordine ai quali non vi è dubbio che siano sottoposti alla nullità sancita dall’articolo 46 del D.P.R. n. 380/2001. Ne consegue che non possa invocarsi l’efficacia retroattiva della divisione per sottrarre l’atto di scioglimento della comunione ereditaria alla medesima nullità.</w:t>
      </w:r>
    </w:p>
    <w:p w:rsidR="00456955" w:rsidRPr="003C721C" w:rsidRDefault="00456955" w:rsidP="00456955">
      <w:pPr>
        <w:spacing w:after="0" w:line="360" w:lineRule="auto"/>
        <w:jc w:val="both"/>
        <w:rPr>
          <w:rFonts w:ascii="Times New Roman" w:hAnsi="Times New Roman" w:cs="Times New Roman"/>
          <w:color w:val="0C0C0F"/>
          <w:sz w:val="26"/>
          <w:szCs w:val="26"/>
          <w:bdr w:val="none" w:sz="0" w:space="0" w:color="auto" w:frame="1"/>
        </w:rPr>
      </w:pPr>
      <w:r w:rsidRPr="003C721C">
        <w:rPr>
          <w:rFonts w:ascii="Times New Roman" w:hAnsi="Times New Roman" w:cs="Times New Roman"/>
          <w:color w:val="0C0C0F"/>
          <w:sz w:val="26"/>
          <w:szCs w:val="26"/>
          <w:bdr w:val="none" w:sz="0" w:space="0" w:color="auto" w:frame="1"/>
        </w:rPr>
        <w:t>In conclusione</w:t>
      </w:r>
      <w:r w:rsidR="00D63A5D">
        <w:rPr>
          <w:rFonts w:ascii="Times New Roman" w:hAnsi="Times New Roman" w:cs="Times New Roman"/>
          <w:color w:val="0C0C0F"/>
          <w:sz w:val="26"/>
          <w:szCs w:val="26"/>
          <w:bdr w:val="none" w:sz="0" w:space="0" w:color="auto" w:frame="1"/>
        </w:rPr>
        <w:t>,</w:t>
      </w:r>
      <w:r w:rsidRPr="003C721C">
        <w:rPr>
          <w:rFonts w:ascii="Times New Roman" w:hAnsi="Times New Roman" w:cs="Times New Roman"/>
          <w:color w:val="0C0C0F"/>
          <w:sz w:val="26"/>
          <w:szCs w:val="26"/>
          <w:bdr w:val="none" w:sz="0" w:space="0" w:color="auto" w:frame="1"/>
        </w:rPr>
        <w:t xml:space="preserve"> l’att</w:t>
      </w:r>
      <w:r w:rsidR="00D63A5D">
        <w:rPr>
          <w:rFonts w:ascii="Times New Roman" w:hAnsi="Times New Roman" w:cs="Times New Roman"/>
          <w:color w:val="0C0C0F"/>
          <w:sz w:val="26"/>
          <w:szCs w:val="26"/>
          <w:bdr w:val="none" w:sz="0" w:space="0" w:color="auto" w:frame="1"/>
        </w:rPr>
        <w:t>o di divisione determina</w:t>
      </w:r>
      <w:r w:rsidRPr="003C721C">
        <w:rPr>
          <w:rFonts w:ascii="Times New Roman" w:hAnsi="Times New Roman" w:cs="Times New Roman"/>
          <w:color w:val="0C0C0F"/>
          <w:sz w:val="26"/>
          <w:szCs w:val="26"/>
          <w:bdr w:val="none" w:sz="0" w:space="0" w:color="auto" w:frame="1"/>
        </w:rPr>
        <w:t xml:space="preserve"> un mutamento della sfera giuridica del condividente</w:t>
      </w:r>
      <w:r w:rsidR="00D63A5D">
        <w:rPr>
          <w:rFonts w:ascii="Times New Roman" w:hAnsi="Times New Roman" w:cs="Times New Roman"/>
          <w:color w:val="0C0C0F"/>
          <w:sz w:val="26"/>
          <w:szCs w:val="26"/>
          <w:bdr w:val="none" w:sz="0" w:space="0" w:color="auto" w:frame="1"/>
        </w:rPr>
        <w:t>,</w:t>
      </w:r>
      <w:r w:rsidRPr="003C721C">
        <w:rPr>
          <w:rFonts w:ascii="Times New Roman" w:hAnsi="Times New Roman" w:cs="Times New Roman"/>
          <w:color w:val="0C0C0F"/>
          <w:sz w:val="26"/>
          <w:szCs w:val="26"/>
          <w:bdr w:val="none" w:sz="0" w:space="0" w:color="auto" w:frame="1"/>
        </w:rPr>
        <w:t xml:space="preserve"> logicamente e cronologicamente precedente e indipendente rispetto all’effetto retroattivo, che conferma come l’atto non abbia causa ricognitiva di effetti giuridici già verificatisi, ma al contrario natura costitutivo-traslativa.</w:t>
      </w:r>
      <w:r w:rsidR="00E71E58" w:rsidRPr="003C721C">
        <w:rPr>
          <w:rFonts w:ascii="Times New Roman" w:hAnsi="Times New Roman" w:cs="Times New Roman"/>
          <w:color w:val="0C0C0F"/>
          <w:sz w:val="26"/>
          <w:szCs w:val="26"/>
          <w:bdr w:val="none" w:sz="0" w:space="0" w:color="auto" w:frame="1"/>
        </w:rPr>
        <w:t xml:space="preserve"> Il condividente diviene unico titolare del bene ricadente in comunione solo in forza di un procedimento, contrattuale o giudiziale, che abbia determinato, con effetti costitutivi, lo scioglimento della comunione.  </w:t>
      </w:r>
    </w:p>
    <w:p w:rsidR="00456955" w:rsidRPr="003C721C" w:rsidRDefault="00456955" w:rsidP="00456955">
      <w:pPr>
        <w:spacing w:after="0" w:line="360" w:lineRule="auto"/>
        <w:jc w:val="both"/>
        <w:rPr>
          <w:rFonts w:ascii="Times New Roman" w:hAnsi="Times New Roman" w:cs="Times New Roman"/>
          <w:color w:val="0C0C0F"/>
          <w:sz w:val="26"/>
          <w:szCs w:val="26"/>
          <w:bdr w:val="none" w:sz="0" w:space="0" w:color="auto" w:frame="1"/>
        </w:rPr>
      </w:pPr>
      <w:r w:rsidRPr="003C721C">
        <w:rPr>
          <w:rFonts w:ascii="Times New Roman" w:hAnsi="Times New Roman" w:cs="Times New Roman"/>
          <w:color w:val="0C0C0F"/>
          <w:sz w:val="26"/>
          <w:szCs w:val="26"/>
          <w:bdr w:val="none" w:sz="0" w:space="0" w:color="auto" w:frame="1"/>
        </w:rPr>
        <w:t>Come tale è quindi assimilabile a quelli (aventi appunto natura traslativa), per i quali la L. n. 47/1985 e il D.P.R. n. 380/2001 comminano la sanzione della nullità</w:t>
      </w:r>
      <w:r w:rsidR="00D63A5D">
        <w:rPr>
          <w:rFonts w:ascii="Times New Roman" w:hAnsi="Times New Roman" w:cs="Times New Roman"/>
          <w:color w:val="0C0C0F"/>
          <w:sz w:val="26"/>
          <w:szCs w:val="26"/>
          <w:bdr w:val="none" w:sz="0" w:space="0" w:color="auto" w:frame="1"/>
        </w:rPr>
        <w:t>,</w:t>
      </w:r>
      <w:r w:rsidRPr="003C721C">
        <w:rPr>
          <w:rFonts w:ascii="Times New Roman" w:hAnsi="Times New Roman" w:cs="Times New Roman"/>
          <w:color w:val="0C0C0F"/>
          <w:sz w:val="26"/>
          <w:szCs w:val="26"/>
          <w:bdr w:val="none" w:sz="0" w:space="0" w:color="auto" w:frame="1"/>
        </w:rPr>
        <w:t xml:space="preserve"> se hanno ad oggetto edifici abusivi o parti di essi.</w:t>
      </w:r>
    </w:p>
    <w:p w:rsidR="00456955" w:rsidRPr="003C721C" w:rsidRDefault="00456955" w:rsidP="00456955">
      <w:pPr>
        <w:spacing w:after="0" w:line="360" w:lineRule="auto"/>
        <w:jc w:val="both"/>
        <w:rPr>
          <w:rFonts w:ascii="Times New Roman" w:hAnsi="Times New Roman" w:cs="Times New Roman"/>
          <w:sz w:val="26"/>
          <w:szCs w:val="26"/>
        </w:rPr>
      </w:pPr>
      <w:r w:rsidRPr="003C721C">
        <w:rPr>
          <w:rFonts w:ascii="Times New Roman" w:hAnsi="Times New Roman" w:cs="Times New Roman"/>
          <w:color w:val="0C0C0F"/>
          <w:sz w:val="26"/>
          <w:szCs w:val="26"/>
          <w:bdr w:val="none" w:sz="0" w:space="0" w:color="auto" w:frame="1"/>
        </w:rPr>
        <w:t>In tal senso de</w:t>
      </w:r>
      <w:r w:rsidR="009A4B51" w:rsidRPr="003C721C">
        <w:rPr>
          <w:rFonts w:ascii="Times New Roman" w:hAnsi="Times New Roman" w:cs="Times New Roman"/>
          <w:color w:val="0C0C0F"/>
          <w:sz w:val="26"/>
          <w:szCs w:val="26"/>
          <w:bdr w:val="none" w:sz="0" w:space="0" w:color="auto" w:frame="1"/>
        </w:rPr>
        <w:t xml:space="preserve">pongono sia la lettera dell’articolo </w:t>
      </w:r>
      <w:r w:rsidRPr="003C721C">
        <w:rPr>
          <w:rFonts w:ascii="Times New Roman" w:hAnsi="Times New Roman" w:cs="Times New Roman"/>
          <w:color w:val="0C0C0F"/>
          <w:sz w:val="26"/>
          <w:szCs w:val="26"/>
          <w:bdr w:val="none" w:sz="0" w:space="0" w:color="auto" w:frame="1"/>
        </w:rPr>
        <w:t>46 del D.P.R. n. 380/2001, che prevede espressamente la nullità dell’atto di scioglimento della comunione avente ad oggetto edifici abusivi, senza distinguere tra comunione ordinaria ed ereditaria, sia la considerazione che</w:t>
      </w:r>
      <w:r w:rsidR="000C4CC2">
        <w:rPr>
          <w:rFonts w:ascii="Times New Roman" w:hAnsi="Times New Roman" w:cs="Times New Roman"/>
          <w:color w:val="0C0C0F"/>
          <w:sz w:val="26"/>
          <w:szCs w:val="26"/>
          <w:bdr w:val="none" w:sz="0" w:space="0" w:color="auto" w:frame="1"/>
        </w:rPr>
        <w:t xml:space="preserve"> il legislatore, quando </w:t>
      </w:r>
      <w:r w:rsidRPr="003C721C">
        <w:rPr>
          <w:rFonts w:ascii="Times New Roman" w:hAnsi="Times New Roman" w:cs="Times New Roman"/>
          <w:color w:val="0C0C0F"/>
          <w:sz w:val="26"/>
          <w:szCs w:val="26"/>
          <w:bdr w:val="none" w:sz="0" w:space="0" w:color="auto" w:frame="1"/>
        </w:rPr>
        <w:t>ha voluto sottrarre le divisioni ereditarie all’applicazione della normativa dettata in tema di controllo dell’attività urbanistico-edilizia</w:t>
      </w:r>
      <w:r w:rsidR="000C4CC2">
        <w:rPr>
          <w:rFonts w:ascii="Times New Roman" w:hAnsi="Times New Roman" w:cs="Times New Roman"/>
          <w:color w:val="0C0C0F"/>
          <w:sz w:val="26"/>
          <w:szCs w:val="26"/>
          <w:bdr w:val="none" w:sz="0" w:space="0" w:color="auto" w:frame="1"/>
        </w:rPr>
        <w:t>,</w:t>
      </w:r>
      <w:r w:rsidRPr="003C721C">
        <w:rPr>
          <w:rFonts w:ascii="Times New Roman" w:hAnsi="Times New Roman" w:cs="Times New Roman"/>
          <w:color w:val="0C0C0F"/>
          <w:sz w:val="26"/>
          <w:szCs w:val="26"/>
          <w:bdr w:val="none" w:sz="0" w:space="0" w:color="auto" w:frame="1"/>
        </w:rPr>
        <w:t xml:space="preserve"> lo ha previsto espres</w:t>
      </w:r>
      <w:r w:rsidR="009A4B51" w:rsidRPr="003C721C">
        <w:rPr>
          <w:rFonts w:ascii="Times New Roman" w:hAnsi="Times New Roman" w:cs="Times New Roman"/>
          <w:color w:val="0C0C0F"/>
          <w:sz w:val="26"/>
          <w:szCs w:val="26"/>
          <w:bdr w:val="none" w:sz="0" w:space="0" w:color="auto" w:frame="1"/>
        </w:rPr>
        <w:t>samente (si pensi all’articolo</w:t>
      </w:r>
      <w:r w:rsidRPr="003C721C">
        <w:rPr>
          <w:rFonts w:ascii="Times New Roman" w:hAnsi="Times New Roman" w:cs="Times New Roman"/>
          <w:color w:val="0C0C0F"/>
          <w:sz w:val="26"/>
          <w:szCs w:val="26"/>
          <w:bdr w:val="none" w:sz="0" w:space="0" w:color="auto" w:frame="1"/>
        </w:rPr>
        <w:t xml:space="preserve"> 30 del D.P.R. n. 380/2001).</w:t>
      </w:r>
    </w:p>
    <w:p w:rsidR="00811C26" w:rsidRPr="003C721C" w:rsidRDefault="00811C26" w:rsidP="00456955">
      <w:pPr>
        <w:spacing w:after="0" w:line="360" w:lineRule="auto"/>
        <w:jc w:val="both"/>
        <w:rPr>
          <w:rFonts w:ascii="Times New Roman" w:hAnsi="Times New Roman" w:cs="Times New Roman"/>
          <w:sz w:val="26"/>
          <w:szCs w:val="26"/>
        </w:rPr>
      </w:pPr>
      <w:r w:rsidRPr="003C721C">
        <w:rPr>
          <w:rFonts w:ascii="Times New Roman" w:hAnsi="Times New Roman" w:cs="Times New Roman"/>
          <w:sz w:val="26"/>
          <w:szCs w:val="26"/>
        </w:rPr>
        <w:t>Non sussistono, quindi, ragioni per sottrarre lo scioglimento della comunione</w:t>
      </w:r>
      <w:r w:rsidR="007E061F" w:rsidRPr="003C721C">
        <w:rPr>
          <w:rFonts w:ascii="Times New Roman" w:hAnsi="Times New Roman" w:cs="Times New Roman"/>
          <w:sz w:val="26"/>
          <w:szCs w:val="26"/>
        </w:rPr>
        <w:t xml:space="preserve"> </w:t>
      </w:r>
      <w:r w:rsidRPr="003C721C">
        <w:rPr>
          <w:rFonts w:ascii="Times New Roman" w:hAnsi="Times New Roman" w:cs="Times New Roman"/>
          <w:sz w:val="26"/>
          <w:szCs w:val="26"/>
        </w:rPr>
        <w:t>ereditaria alla comminatoria di nullità di cui all’articolo 46 del D.P.R. n. 380/2001 e all’articolo 40 della l. n. 47/1985, in linea con l’intento del legislatore di contrastare gli abusi edilizi</w:t>
      </w:r>
      <w:r w:rsidR="000C4CC2">
        <w:rPr>
          <w:rFonts w:ascii="Times New Roman" w:hAnsi="Times New Roman" w:cs="Times New Roman"/>
          <w:sz w:val="26"/>
          <w:szCs w:val="26"/>
        </w:rPr>
        <w:t xml:space="preserve">, </w:t>
      </w:r>
      <w:r w:rsidRPr="003C721C">
        <w:rPr>
          <w:rFonts w:ascii="Times New Roman" w:hAnsi="Times New Roman" w:cs="Times New Roman"/>
          <w:sz w:val="26"/>
          <w:szCs w:val="26"/>
        </w:rPr>
        <w:t>colpendo la negoziabilità dell’immobile con la nullità.</w:t>
      </w:r>
    </w:p>
    <w:p w:rsidR="00527286" w:rsidRPr="003C721C" w:rsidRDefault="00527286" w:rsidP="00527286">
      <w:pPr>
        <w:spacing w:after="0" w:line="360" w:lineRule="auto"/>
        <w:jc w:val="both"/>
        <w:rPr>
          <w:rFonts w:ascii="Times New Roman" w:hAnsi="Times New Roman" w:cs="Times New Roman"/>
          <w:b/>
          <w:sz w:val="26"/>
          <w:szCs w:val="26"/>
        </w:rPr>
      </w:pPr>
      <w:r w:rsidRPr="003C721C">
        <w:rPr>
          <w:rFonts w:ascii="Times New Roman" w:hAnsi="Times New Roman" w:cs="Times New Roman"/>
          <w:sz w:val="26"/>
          <w:szCs w:val="26"/>
        </w:rPr>
        <w:lastRenderedPageBreak/>
        <w:t xml:space="preserve">Sulla base di quanto osservato, le Sezioni Unite risolvono il secondo quesito con l’enunciazione del seguente </w:t>
      </w:r>
      <w:r w:rsidRPr="003C721C">
        <w:rPr>
          <w:rFonts w:ascii="Times New Roman" w:hAnsi="Times New Roman" w:cs="Times New Roman"/>
          <w:b/>
          <w:sz w:val="26"/>
          <w:szCs w:val="26"/>
        </w:rPr>
        <w:t>principio di diritto:</w:t>
      </w:r>
    </w:p>
    <w:p w:rsidR="00527286" w:rsidRPr="003C721C" w:rsidRDefault="00527286" w:rsidP="00527286">
      <w:pPr>
        <w:spacing w:after="0" w:line="360" w:lineRule="auto"/>
        <w:jc w:val="both"/>
        <w:rPr>
          <w:rFonts w:ascii="Times New Roman" w:hAnsi="Times New Roman" w:cs="Times New Roman"/>
          <w:i/>
          <w:color w:val="0C0C0F"/>
          <w:sz w:val="26"/>
          <w:szCs w:val="26"/>
          <w:bdr w:val="none" w:sz="0" w:space="0" w:color="auto" w:frame="1"/>
        </w:rPr>
      </w:pPr>
      <w:r w:rsidRPr="003C721C">
        <w:rPr>
          <w:rFonts w:ascii="Times New Roman" w:hAnsi="Times New Roman" w:cs="Times New Roman"/>
          <w:i/>
          <w:color w:val="0C0C0F"/>
          <w:sz w:val="26"/>
          <w:szCs w:val="26"/>
          <w:bdr w:val="none" w:sz="0" w:space="0" w:color="auto" w:frame="1"/>
        </w:rPr>
        <w:t>"Gli atti di scioglimento della comunione ereditaria sono soggetti alla comminatoria della sanzione della nullità, prevista dal D.P.R. 6 giugno 2001, n. 380, art. 46, comma 1, (già L. 28 febbraio 1985, n. 47, art. 17) e dalla L. 28 febbraio 1985, n. 47, art. 40, comma 2, per gli atti tra vivi aventi per oggetto diritti reali relativi ad edifici o a loro parti dai quali non risultino gli estremi della licenza o della concessione ad edificare o della concessione rilasciata in sanatoria".</w:t>
      </w:r>
    </w:p>
    <w:p w:rsidR="00A44AA2" w:rsidRPr="003C721C" w:rsidRDefault="00A44AA2" w:rsidP="00527286">
      <w:pPr>
        <w:spacing w:after="0" w:line="360" w:lineRule="auto"/>
        <w:jc w:val="both"/>
        <w:rPr>
          <w:rFonts w:ascii="Times New Roman" w:hAnsi="Times New Roman" w:cs="Times New Roman"/>
          <w:color w:val="0C0C0F"/>
          <w:sz w:val="26"/>
          <w:szCs w:val="26"/>
          <w:bdr w:val="none" w:sz="0" w:space="0" w:color="auto" w:frame="1"/>
        </w:rPr>
      </w:pPr>
    </w:p>
    <w:p w:rsidR="00A44AA2" w:rsidRPr="003C721C" w:rsidRDefault="00A44AA2" w:rsidP="00527286">
      <w:pPr>
        <w:spacing w:after="0" w:line="360" w:lineRule="auto"/>
        <w:jc w:val="both"/>
        <w:rPr>
          <w:rFonts w:ascii="Times New Roman" w:hAnsi="Times New Roman" w:cs="Times New Roman"/>
          <w:color w:val="0C0C0F"/>
          <w:sz w:val="26"/>
          <w:szCs w:val="26"/>
          <w:bdr w:val="none" w:sz="0" w:space="0" w:color="auto" w:frame="1"/>
        </w:rPr>
      </w:pPr>
      <w:r w:rsidRPr="003C721C">
        <w:rPr>
          <w:rFonts w:ascii="Times New Roman" w:hAnsi="Times New Roman" w:cs="Times New Roman"/>
          <w:color w:val="0C0C0F"/>
          <w:sz w:val="26"/>
          <w:szCs w:val="26"/>
          <w:bdr w:val="none" w:sz="0" w:space="0" w:color="auto" w:frame="1"/>
        </w:rPr>
        <w:t>Per una disamina completa della sentenza n. 25021/2019, occorre</w:t>
      </w:r>
      <w:r w:rsidR="002911E1" w:rsidRPr="003C721C">
        <w:rPr>
          <w:rFonts w:ascii="Times New Roman" w:hAnsi="Times New Roman" w:cs="Times New Roman"/>
          <w:color w:val="0C0C0F"/>
          <w:sz w:val="26"/>
          <w:szCs w:val="26"/>
          <w:bdr w:val="none" w:sz="0" w:space="0" w:color="auto" w:frame="1"/>
        </w:rPr>
        <w:t xml:space="preserve"> fare</w:t>
      </w:r>
      <w:r w:rsidR="000C4CC2">
        <w:rPr>
          <w:rFonts w:ascii="Times New Roman" w:hAnsi="Times New Roman" w:cs="Times New Roman"/>
          <w:color w:val="0C0C0F"/>
          <w:sz w:val="26"/>
          <w:szCs w:val="26"/>
          <w:bdr w:val="none" w:sz="0" w:space="0" w:color="auto" w:frame="1"/>
        </w:rPr>
        <w:t xml:space="preserve"> accenno</w:t>
      </w:r>
      <w:r w:rsidR="002911E1" w:rsidRPr="003C721C">
        <w:rPr>
          <w:rFonts w:ascii="Times New Roman" w:hAnsi="Times New Roman" w:cs="Times New Roman"/>
          <w:color w:val="0C0C0F"/>
          <w:sz w:val="26"/>
          <w:szCs w:val="26"/>
          <w:bdr w:val="none" w:sz="0" w:space="0" w:color="auto" w:frame="1"/>
        </w:rPr>
        <w:t xml:space="preserve">, altresì, </w:t>
      </w:r>
      <w:r w:rsidRPr="003C721C">
        <w:rPr>
          <w:rFonts w:ascii="Times New Roman" w:hAnsi="Times New Roman" w:cs="Times New Roman"/>
          <w:color w:val="0C0C0F"/>
          <w:sz w:val="26"/>
          <w:szCs w:val="26"/>
          <w:bdr w:val="none" w:sz="0" w:space="0" w:color="auto" w:frame="1"/>
        </w:rPr>
        <w:t xml:space="preserve">agli ulteriori principi di diritto enunciati in essa. Difatti, le Sezioni Unite si soffermano sulle implicazioni </w:t>
      </w:r>
      <w:r w:rsidR="002911E1" w:rsidRPr="003C721C">
        <w:rPr>
          <w:rFonts w:ascii="Times New Roman" w:hAnsi="Times New Roman" w:cs="Times New Roman"/>
          <w:color w:val="0C0C0F"/>
          <w:sz w:val="26"/>
          <w:szCs w:val="26"/>
          <w:bdr w:val="none" w:sz="0" w:space="0" w:color="auto" w:frame="1"/>
        </w:rPr>
        <w:t>che le conclusioni, cui si è giunti in tema di scioglimento della comunione ereditaria</w:t>
      </w:r>
      <w:r w:rsidR="00EC0268" w:rsidRPr="003C721C">
        <w:rPr>
          <w:rFonts w:ascii="Times New Roman" w:hAnsi="Times New Roman" w:cs="Times New Roman"/>
          <w:color w:val="0C0C0F"/>
          <w:sz w:val="26"/>
          <w:szCs w:val="26"/>
          <w:bdr w:val="none" w:sz="0" w:space="0" w:color="auto" w:frame="1"/>
        </w:rPr>
        <w:t>, hanno in punto di</w:t>
      </w:r>
      <w:r w:rsidR="002911E1" w:rsidRPr="003C721C">
        <w:rPr>
          <w:rFonts w:ascii="Times New Roman" w:hAnsi="Times New Roman" w:cs="Times New Roman"/>
          <w:color w:val="0C0C0F"/>
          <w:sz w:val="26"/>
          <w:szCs w:val="26"/>
          <w:bdr w:val="none" w:sz="0" w:space="0" w:color="auto" w:frame="1"/>
        </w:rPr>
        <w:t xml:space="preserve"> divisione giudiziale dell’eredità. </w:t>
      </w:r>
    </w:p>
    <w:p w:rsidR="00E6682D" w:rsidRPr="003C721C" w:rsidRDefault="00EC0268" w:rsidP="00E6682D">
      <w:pPr>
        <w:spacing w:after="0" w:line="360" w:lineRule="auto"/>
        <w:jc w:val="both"/>
        <w:rPr>
          <w:rFonts w:ascii="Times New Roman" w:hAnsi="Times New Roman" w:cs="Times New Roman"/>
          <w:color w:val="0C0C0F"/>
          <w:sz w:val="26"/>
          <w:szCs w:val="26"/>
          <w:bdr w:val="none" w:sz="0" w:space="0" w:color="auto" w:frame="1"/>
        </w:rPr>
      </w:pPr>
      <w:r w:rsidRPr="003C721C">
        <w:rPr>
          <w:rFonts w:ascii="Times New Roman" w:hAnsi="Times New Roman" w:cs="Times New Roman"/>
          <w:color w:val="0C0C0F"/>
          <w:sz w:val="26"/>
          <w:szCs w:val="26"/>
          <w:bdr w:val="none" w:sz="0" w:space="0" w:color="auto" w:frame="1"/>
        </w:rPr>
        <w:t>La prima questione da analizzare</w:t>
      </w:r>
      <w:r w:rsidR="00851483" w:rsidRPr="003C721C">
        <w:rPr>
          <w:rFonts w:ascii="Times New Roman" w:hAnsi="Times New Roman" w:cs="Times New Roman"/>
          <w:color w:val="0C0C0F"/>
          <w:sz w:val="26"/>
          <w:szCs w:val="26"/>
          <w:bdr w:val="none" w:sz="0" w:space="0" w:color="auto" w:frame="1"/>
        </w:rPr>
        <w:t xml:space="preserve"> è</w:t>
      </w:r>
      <w:r w:rsidRPr="003C721C">
        <w:rPr>
          <w:rFonts w:ascii="Times New Roman" w:hAnsi="Times New Roman" w:cs="Times New Roman"/>
          <w:color w:val="0C0C0F"/>
          <w:sz w:val="26"/>
          <w:szCs w:val="26"/>
          <w:bdr w:val="none" w:sz="0" w:space="0" w:color="auto" w:frame="1"/>
        </w:rPr>
        <w:t xml:space="preserve"> </w:t>
      </w:r>
      <w:r w:rsidR="00E6682D" w:rsidRPr="003C721C">
        <w:rPr>
          <w:rFonts w:ascii="Times New Roman" w:hAnsi="Times New Roman" w:cs="Times New Roman"/>
          <w:color w:val="0C0C0F"/>
          <w:sz w:val="26"/>
          <w:szCs w:val="26"/>
          <w:bdr w:val="none" w:sz="0" w:space="0" w:color="auto" w:frame="1"/>
        </w:rPr>
        <w:t>l’applicabilità</w:t>
      </w:r>
      <w:r w:rsidR="00A44AA2" w:rsidRPr="003C721C">
        <w:rPr>
          <w:rFonts w:ascii="Times New Roman" w:hAnsi="Times New Roman" w:cs="Times New Roman"/>
          <w:color w:val="0C0C0F"/>
          <w:sz w:val="26"/>
          <w:szCs w:val="26"/>
          <w:bdr w:val="none" w:sz="0" w:space="0" w:color="auto" w:frame="1"/>
        </w:rPr>
        <w:t xml:space="preserve"> </w:t>
      </w:r>
      <w:r w:rsidR="00851483" w:rsidRPr="003C721C">
        <w:rPr>
          <w:rFonts w:ascii="Times New Roman" w:hAnsi="Times New Roman" w:cs="Times New Roman"/>
          <w:color w:val="0C0C0F"/>
          <w:sz w:val="26"/>
          <w:szCs w:val="26"/>
          <w:bdr w:val="none" w:sz="0" w:space="0" w:color="auto" w:frame="1"/>
        </w:rPr>
        <w:t>d</w:t>
      </w:r>
      <w:r w:rsidR="00A44AA2" w:rsidRPr="003C721C">
        <w:rPr>
          <w:rFonts w:ascii="Times New Roman" w:hAnsi="Times New Roman" w:cs="Times New Roman"/>
          <w:color w:val="0C0C0F"/>
          <w:sz w:val="26"/>
          <w:szCs w:val="26"/>
          <w:bdr w:val="none" w:sz="0" w:space="0" w:color="auto" w:frame="1"/>
        </w:rPr>
        <w:t xml:space="preserve">el regime previsto </w:t>
      </w:r>
      <w:r w:rsidR="00E6682D" w:rsidRPr="003C721C">
        <w:rPr>
          <w:rFonts w:ascii="Times New Roman" w:hAnsi="Times New Roman" w:cs="Times New Roman"/>
          <w:color w:val="0C0C0F"/>
          <w:sz w:val="26"/>
          <w:szCs w:val="26"/>
          <w:bdr w:val="none" w:sz="0" w:space="0" w:color="auto" w:frame="1"/>
        </w:rPr>
        <w:t>per la divisione convenzionale alla divisione giudiziale dell’eredità.</w:t>
      </w:r>
    </w:p>
    <w:p w:rsidR="008E2136" w:rsidRPr="003C721C" w:rsidRDefault="00E6682D" w:rsidP="008E2136">
      <w:pPr>
        <w:spacing w:after="0" w:line="360" w:lineRule="auto"/>
        <w:jc w:val="both"/>
        <w:rPr>
          <w:rFonts w:ascii="Times New Roman" w:hAnsi="Times New Roman" w:cs="Times New Roman"/>
          <w:color w:val="0C0C0F"/>
          <w:sz w:val="26"/>
          <w:szCs w:val="26"/>
          <w:bdr w:val="none" w:sz="0" w:space="0" w:color="auto" w:frame="1"/>
        </w:rPr>
      </w:pPr>
      <w:r w:rsidRPr="003C721C">
        <w:rPr>
          <w:rFonts w:ascii="Times New Roman" w:hAnsi="Times New Roman" w:cs="Times New Roman"/>
          <w:color w:val="0C0C0F"/>
          <w:sz w:val="26"/>
          <w:szCs w:val="26"/>
          <w:bdr w:val="none" w:sz="0" w:space="0" w:color="auto" w:frame="1"/>
        </w:rPr>
        <w:t>L</w:t>
      </w:r>
      <w:r w:rsidR="00A44AA2" w:rsidRPr="003C721C">
        <w:rPr>
          <w:rFonts w:ascii="Times New Roman" w:hAnsi="Times New Roman" w:cs="Times New Roman"/>
          <w:color w:val="0C0C0F"/>
          <w:sz w:val="26"/>
          <w:szCs w:val="26"/>
          <w:bdr w:val="none" w:sz="0" w:space="0" w:color="auto" w:frame="1"/>
        </w:rPr>
        <w:t>a Corte</w:t>
      </w:r>
      <w:r w:rsidRPr="003C721C">
        <w:rPr>
          <w:rFonts w:ascii="Times New Roman" w:hAnsi="Times New Roman" w:cs="Times New Roman"/>
          <w:color w:val="0C0C0F"/>
          <w:sz w:val="26"/>
          <w:szCs w:val="26"/>
          <w:bdr w:val="none" w:sz="0" w:space="0" w:color="auto" w:frame="1"/>
        </w:rPr>
        <w:t xml:space="preserve"> risolve in senso affermativo</w:t>
      </w:r>
      <w:r w:rsidR="00A44AA2" w:rsidRPr="003C721C">
        <w:rPr>
          <w:rFonts w:ascii="Times New Roman" w:hAnsi="Times New Roman" w:cs="Times New Roman"/>
          <w:color w:val="0C0C0F"/>
          <w:sz w:val="26"/>
          <w:szCs w:val="26"/>
          <w:bdr w:val="none" w:sz="0" w:space="0" w:color="auto" w:frame="1"/>
        </w:rPr>
        <w:t xml:space="preserve">, rammentando che già in passato </w:t>
      </w:r>
      <w:r w:rsidRPr="003C721C">
        <w:rPr>
          <w:rFonts w:ascii="Times New Roman" w:hAnsi="Times New Roman" w:cs="Times New Roman"/>
          <w:color w:val="0C0C0F"/>
          <w:sz w:val="26"/>
          <w:szCs w:val="26"/>
          <w:bdr w:val="none" w:sz="0" w:space="0" w:color="auto" w:frame="1"/>
        </w:rPr>
        <w:t>aveva chiarito che la norma di cui all’articolo 17, primo comma, della l</w:t>
      </w:r>
      <w:r w:rsidR="00A44AA2" w:rsidRPr="003C721C">
        <w:rPr>
          <w:rFonts w:ascii="Times New Roman" w:hAnsi="Times New Roman" w:cs="Times New Roman"/>
          <w:color w:val="0C0C0F"/>
          <w:sz w:val="26"/>
          <w:szCs w:val="26"/>
          <w:bdr w:val="none" w:sz="0" w:space="0" w:color="auto" w:frame="1"/>
        </w:rPr>
        <w:t>. n. 47/198</w:t>
      </w:r>
      <w:r w:rsidRPr="003C721C">
        <w:rPr>
          <w:rFonts w:ascii="Times New Roman" w:hAnsi="Times New Roman" w:cs="Times New Roman"/>
          <w:color w:val="0C0C0F"/>
          <w:sz w:val="26"/>
          <w:szCs w:val="26"/>
          <w:bdr w:val="none" w:sz="0" w:space="0" w:color="auto" w:frame="1"/>
        </w:rPr>
        <w:t xml:space="preserve"> (l’attuale articolo</w:t>
      </w:r>
      <w:r w:rsidR="00A44AA2" w:rsidRPr="003C721C">
        <w:rPr>
          <w:rFonts w:ascii="Times New Roman" w:hAnsi="Times New Roman" w:cs="Times New Roman"/>
          <w:color w:val="0C0C0F"/>
          <w:sz w:val="26"/>
          <w:szCs w:val="26"/>
          <w:bdr w:val="none" w:sz="0" w:space="0" w:color="auto" w:frame="1"/>
        </w:rPr>
        <w:t xml:space="preserve"> 46, primo comma</w:t>
      </w:r>
      <w:r w:rsidRPr="003C721C">
        <w:rPr>
          <w:rFonts w:ascii="Times New Roman" w:hAnsi="Times New Roman" w:cs="Times New Roman"/>
          <w:color w:val="0C0C0F"/>
          <w:sz w:val="26"/>
          <w:szCs w:val="26"/>
          <w:bdr w:val="none" w:sz="0" w:space="0" w:color="auto" w:frame="1"/>
        </w:rPr>
        <w:t>,</w:t>
      </w:r>
      <w:r w:rsidR="00A44AA2" w:rsidRPr="003C721C">
        <w:rPr>
          <w:rFonts w:ascii="Times New Roman" w:hAnsi="Times New Roman" w:cs="Times New Roman"/>
          <w:color w:val="0C0C0F"/>
          <w:sz w:val="26"/>
          <w:szCs w:val="26"/>
          <w:bdr w:val="none" w:sz="0" w:space="0" w:color="auto" w:frame="1"/>
        </w:rPr>
        <w:t xml:space="preserve"> del D.P.R. n. 380/2001)</w:t>
      </w:r>
      <w:r w:rsidRPr="003C721C">
        <w:rPr>
          <w:rFonts w:ascii="Times New Roman" w:hAnsi="Times New Roman" w:cs="Times New Roman"/>
          <w:color w:val="0C0C0F"/>
          <w:sz w:val="26"/>
          <w:szCs w:val="26"/>
          <w:bdr w:val="none" w:sz="0" w:space="0" w:color="auto" w:frame="1"/>
        </w:rPr>
        <w:t xml:space="preserve"> si applica sia alle divisioni contrattuali sia a quelle giudiziali, consentendo, concludendo diversamente, l’elusione della norma imperativa, mediante il ricorso al giudice. La regolarità edilizia dell’edificio è posta</w:t>
      </w:r>
      <w:r w:rsidR="00A44AA2" w:rsidRPr="003C721C">
        <w:rPr>
          <w:rFonts w:ascii="Times New Roman" w:hAnsi="Times New Roman" w:cs="Times New Roman"/>
          <w:color w:val="0C0C0F"/>
          <w:sz w:val="26"/>
          <w:szCs w:val="26"/>
          <w:bdr w:val="none" w:sz="0" w:space="0" w:color="auto" w:frame="1"/>
        </w:rPr>
        <w:t xml:space="preserve"> a tutela dell’interesse pubblico</w:t>
      </w:r>
      <w:r w:rsidRPr="003C721C">
        <w:rPr>
          <w:rFonts w:ascii="Times New Roman" w:hAnsi="Times New Roman" w:cs="Times New Roman"/>
          <w:color w:val="0C0C0F"/>
          <w:sz w:val="26"/>
          <w:szCs w:val="26"/>
          <w:bdr w:val="none" w:sz="0" w:space="0" w:color="auto" w:frame="1"/>
        </w:rPr>
        <w:t xml:space="preserve"> all’ordinato assetto del territorio e, pertanto, si pone come presupposto giuridico tanto della divisione convenzionale quanto </w:t>
      </w:r>
      <w:r w:rsidR="008E2136" w:rsidRPr="003C721C">
        <w:rPr>
          <w:rFonts w:ascii="Times New Roman" w:hAnsi="Times New Roman" w:cs="Times New Roman"/>
          <w:color w:val="0C0C0F"/>
          <w:sz w:val="26"/>
          <w:szCs w:val="26"/>
          <w:bdr w:val="none" w:sz="0" w:space="0" w:color="auto" w:frame="1"/>
        </w:rPr>
        <w:t>della divisione giudiziale</w:t>
      </w:r>
      <w:r w:rsidR="00A44AA2" w:rsidRPr="003C721C">
        <w:rPr>
          <w:rFonts w:ascii="Times New Roman" w:hAnsi="Times New Roman" w:cs="Times New Roman"/>
          <w:color w:val="0C0C0F"/>
          <w:sz w:val="26"/>
          <w:szCs w:val="26"/>
          <w:bdr w:val="none" w:sz="0" w:space="0" w:color="auto" w:frame="1"/>
        </w:rPr>
        <w:t>.</w:t>
      </w:r>
    </w:p>
    <w:p w:rsidR="008E2136" w:rsidRPr="003C721C" w:rsidRDefault="008E2136" w:rsidP="008E2136">
      <w:pPr>
        <w:spacing w:after="0" w:line="360" w:lineRule="auto"/>
        <w:jc w:val="both"/>
        <w:rPr>
          <w:rFonts w:ascii="Times New Roman" w:hAnsi="Times New Roman" w:cs="Times New Roman"/>
          <w:color w:val="0C0C0F"/>
          <w:sz w:val="26"/>
          <w:szCs w:val="26"/>
          <w:bdr w:val="none" w:sz="0" w:space="0" w:color="auto" w:frame="1"/>
        </w:rPr>
      </w:pPr>
      <w:r w:rsidRPr="003C721C">
        <w:rPr>
          <w:rFonts w:ascii="Times New Roman" w:hAnsi="Times New Roman" w:cs="Times New Roman"/>
          <w:color w:val="0C0C0F"/>
          <w:sz w:val="26"/>
          <w:szCs w:val="26"/>
          <w:bdr w:val="none" w:sz="0" w:space="0" w:color="auto" w:frame="1"/>
        </w:rPr>
        <w:t>Ne segue</w:t>
      </w:r>
      <w:r w:rsidR="00A44AA2" w:rsidRPr="003C721C">
        <w:rPr>
          <w:rFonts w:ascii="Times New Roman" w:hAnsi="Times New Roman" w:cs="Times New Roman"/>
          <w:color w:val="0C0C0F"/>
          <w:sz w:val="26"/>
          <w:szCs w:val="26"/>
          <w:bdr w:val="none" w:sz="0" w:space="0" w:color="auto" w:frame="1"/>
        </w:rPr>
        <w:t xml:space="preserve"> il seguente </w:t>
      </w:r>
      <w:r w:rsidR="00A44AA2" w:rsidRPr="003C721C">
        <w:rPr>
          <w:rFonts w:ascii="Times New Roman" w:hAnsi="Times New Roman" w:cs="Times New Roman"/>
          <w:b/>
          <w:color w:val="0C0C0F"/>
          <w:sz w:val="26"/>
          <w:szCs w:val="26"/>
          <w:bdr w:val="none" w:sz="0" w:space="0" w:color="auto" w:frame="1"/>
        </w:rPr>
        <w:t>principio di diritto</w:t>
      </w:r>
      <w:r w:rsidR="00A44AA2" w:rsidRPr="003C721C">
        <w:rPr>
          <w:rFonts w:ascii="Times New Roman" w:hAnsi="Times New Roman" w:cs="Times New Roman"/>
          <w:color w:val="0C0C0F"/>
          <w:sz w:val="26"/>
          <w:szCs w:val="26"/>
          <w:bdr w:val="none" w:sz="0" w:space="0" w:color="auto" w:frame="1"/>
        </w:rPr>
        <w:t xml:space="preserve">: </w:t>
      </w:r>
    </w:p>
    <w:p w:rsidR="00A44AA2" w:rsidRPr="003C721C" w:rsidRDefault="00A44AA2" w:rsidP="008E2136">
      <w:pPr>
        <w:spacing w:line="360" w:lineRule="auto"/>
        <w:jc w:val="both"/>
        <w:rPr>
          <w:rFonts w:ascii="Times New Roman" w:hAnsi="Times New Roman" w:cs="Times New Roman"/>
          <w:i/>
          <w:color w:val="0C0C0F"/>
          <w:sz w:val="26"/>
          <w:szCs w:val="26"/>
          <w:bdr w:val="none" w:sz="0" w:space="0" w:color="auto" w:frame="1"/>
        </w:rPr>
      </w:pPr>
      <w:r w:rsidRPr="003C721C">
        <w:rPr>
          <w:rFonts w:ascii="Times New Roman" w:hAnsi="Times New Roman" w:cs="Times New Roman"/>
          <w:i/>
          <w:color w:val="0C0C0F"/>
          <w:sz w:val="26"/>
          <w:szCs w:val="26"/>
          <w:bdr w:val="none" w:sz="0" w:space="0" w:color="auto" w:frame="1"/>
        </w:rPr>
        <w:t>"Quando sia proposta domanda di scioglimento di una comunione (ordinaria o ereditaria che sia), il giudice non può disporre la divisione che abbia ad oggetto un fabbricato abusivo o parti di esso, in assenza della dichiarazione circa gli estremi della concessione edilizia e degli atti ad essa equipollenti, come richiesti dal D.P.R. 6 giugno 2001, n. 380, art. 46 e dalla L. 28 febbraio 1985, n. 47, art. 40, comma 2, costituendo la regolarità edilizia del fabbricato condizione dell'azione ex art. 713 c.c., sotto il profilo della "possibilità giuridica", e non potendo la pronuncia del giudice realizzare un effetto maggiore e diverso rispetto a quello che è consentito alle parti nell'ambito della loro autonomia negoziale. La mancanza della documentazione attestante la regolarità edilizia dell'edificio e il mancato esame di essa da parte del giudice sono rilevabili d'ufficio in ogni stato e grado del giudizio".</w:t>
      </w:r>
    </w:p>
    <w:p w:rsidR="000F423B" w:rsidRPr="003C721C" w:rsidRDefault="00AE15F6" w:rsidP="00851483">
      <w:pPr>
        <w:spacing w:after="0" w:line="360" w:lineRule="auto"/>
        <w:jc w:val="both"/>
        <w:rPr>
          <w:rFonts w:ascii="Times New Roman" w:hAnsi="Times New Roman" w:cs="Times New Roman"/>
          <w:color w:val="0C0C0F"/>
          <w:sz w:val="26"/>
          <w:szCs w:val="26"/>
          <w:bdr w:val="none" w:sz="0" w:space="0" w:color="auto" w:frame="1"/>
        </w:rPr>
      </w:pPr>
      <w:r w:rsidRPr="003C721C">
        <w:rPr>
          <w:rFonts w:ascii="Times New Roman" w:hAnsi="Times New Roman" w:cs="Times New Roman"/>
          <w:color w:val="0C0C0F"/>
          <w:sz w:val="26"/>
          <w:szCs w:val="26"/>
          <w:bdr w:val="none" w:sz="0" w:space="0" w:color="auto" w:frame="1"/>
        </w:rPr>
        <w:t>L</w:t>
      </w:r>
      <w:r w:rsidR="00851483" w:rsidRPr="003C721C">
        <w:rPr>
          <w:rFonts w:ascii="Times New Roman" w:hAnsi="Times New Roman" w:cs="Times New Roman"/>
          <w:color w:val="0C0C0F"/>
          <w:sz w:val="26"/>
          <w:szCs w:val="26"/>
          <w:bdr w:val="none" w:sz="0" w:space="0" w:color="auto" w:frame="1"/>
        </w:rPr>
        <w:t>a seconda</w:t>
      </w:r>
      <w:r w:rsidRPr="003C721C">
        <w:rPr>
          <w:rFonts w:ascii="Times New Roman" w:hAnsi="Times New Roman" w:cs="Times New Roman"/>
          <w:color w:val="0C0C0F"/>
          <w:sz w:val="26"/>
          <w:szCs w:val="26"/>
          <w:bdr w:val="none" w:sz="0" w:space="0" w:color="auto" w:frame="1"/>
        </w:rPr>
        <w:t xml:space="preserve"> questione da esaminare attiene</w:t>
      </w:r>
      <w:r w:rsidR="00851483" w:rsidRPr="003C721C">
        <w:rPr>
          <w:rFonts w:ascii="Times New Roman" w:hAnsi="Times New Roman" w:cs="Times New Roman"/>
          <w:color w:val="0C0C0F"/>
          <w:sz w:val="26"/>
          <w:szCs w:val="26"/>
          <w:bdr w:val="none" w:sz="0" w:space="0" w:color="auto" w:frame="1"/>
        </w:rPr>
        <w:t xml:space="preserve"> </w:t>
      </w:r>
      <w:r w:rsidRPr="003C721C">
        <w:rPr>
          <w:rFonts w:ascii="Times New Roman" w:hAnsi="Times New Roman" w:cs="Times New Roman"/>
          <w:color w:val="0C0C0F"/>
          <w:sz w:val="26"/>
          <w:szCs w:val="26"/>
          <w:bdr w:val="none" w:sz="0" w:space="0" w:color="auto" w:frame="1"/>
        </w:rPr>
        <w:t>al</w:t>
      </w:r>
      <w:r w:rsidR="00851483" w:rsidRPr="003C721C">
        <w:rPr>
          <w:rFonts w:ascii="Times New Roman" w:hAnsi="Times New Roman" w:cs="Times New Roman"/>
          <w:color w:val="0C0C0F"/>
          <w:sz w:val="26"/>
          <w:szCs w:val="26"/>
          <w:bdr w:val="none" w:sz="0" w:space="0" w:color="auto" w:frame="1"/>
        </w:rPr>
        <w:t>la possibilità di procedere ad una divisione giudiziale parziale dell’asse ereditario, es</w:t>
      </w:r>
      <w:r w:rsidRPr="003C721C">
        <w:rPr>
          <w:rFonts w:ascii="Times New Roman" w:hAnsi="Times New Roman" w:cs="Times New Roman"/>
          <w:color w:val="0C0C0F"/>
          <w:sz w:val="26"/>
          <w:szCs w:val="26"/>
          <w:bdr w:val="none" w:sz="0" w:space="0" w:color="auto" w:frame="1"/>
        </w:rPr>
        <w:t>cludendo il cespite a</w:t>
      </w:r>
      <w:r w:rsidR="00851483" w:rsidRPr="003C721C">
        <w:rPr>
          <w:rFonts w:ascii="Times New Roman" w:hAnsi="Times New Roman" w:cs="Times New Roman"/>
          <w:color w:val="0C0C0F"/>
          <w:sz w:val="26"/>
          <w:szCs w:val="26"/>
          <w:bdr w:val="none" w:sz="0" w:space="0" w:color="auto" w:frame="1"/>
        </w:rPr>
        <w:t>busi</w:t>
      </w:r>
      <w:r w:rsidRPr="003C721C">
        <w:rPr>
          <w:rFonts w:ascii="Times New Roman" w:hAnsi="Times New Roman" w:cs="Times New Roman"/>
          <w:color w:val="0C0C0F"/>
          <w:sz w:val="26"/>
          <w:szCs w:val="26"/>
          <w:bdr w:val="none" w:sz="0" w:space="0" w:color="auto" w:frame="1"/>
        </w:rPr>
        <w:t>vo</w:t>
      </w:r>
      <w:r w:rsidR="00851483" w:rsidRPr="003C721C">
        <w:rPr>
          <w:rFonts w:ascii="Times New Roman" w:hAnsi="Times New Roman" w:cs="Times New Roman"/>
          <w:color w:val="0C0C0F"/>
          <w:sz w:val="26"/>
          <w:szCs w:val="26"/>
          <w:bdr w:val="none" w:sz="0" w:space="0" w:color="auto" w:frame="1"/>
        </w:rPr>
        <w:t>.</w:t>
      </w:r>
      <w:r w:rsidRPr="003C721C">
        <w:rPr>
          <w:rFonts w:ascii="Times New Roman" w:hAnsi="Times New Roman" w:cs="Times New Roman"/>
          <w:color w:val="0C0C0F"/>
          <w:sz w:val="26"/>
          <w:szCs w:val="26"/>
          <w:bdr w:val="none" w:sz="0" w:space="0" w:color="auto" w:frame="1"/>
        </w:rPr>
        <w:t xml:space="preserve"> </w:t>
      </w:r>
      <w:r w:rsidR="00FB6ED1" w:rsidRPr="003C721C">
        <w:rPr>
          <w:rFonts w:ascii="Times New Roman" w:hAnsi="Times New Roman" w:cs="Times New Roman"/>
          <w:color w:val="0C0C0F"/>
          <w:sz w:val="26"/>
          <w:szCs w:val="26"/>
          <w:bdr w:val="none" w:sz="0" w:space="0" w:color="auto" w:frame="1"/>
        </w:rPr>
        <w:t xml:space="preserve">Ciò, ad una prima analisi, parrebbe </w:t>
      </w:r>
      <w:r w:rsidR="00FB6ED1" w:rsidRPr="003C721C">
        <w:rPr>
          <w:rFonts w:ascii="Times New Roman" w:hAnsi="Times New Roman" w:cs="Times New Roman"/>
          <w:color w:val="0C0C0F"/>
          <w:sz w:val="26"/>
          <w:szCs w:val="26"/>
          <w:bdr w:val="none" w:sz="0" w:space="0" w:color="auto" w:frame="1"/>
        </w:rPr>
        <w:lastRenderedPageBreak/>
        <w:t xml:space="preserve">escluso, stante il principio di universalità della divisione ereditaria, secondo cui essa deve comprendere tutti i beni </w:t>
      </w:r>
      <w:r w:rsidR="000C4CC2">
        <w:rPr>
          <w:rFonts w:ascii="Times New Roman" w:hAnsi="Times New Roman" w:cs="Times New Roman"/>
          <w:color w:val="0C0C0F"/>
          <w:sz w:val="26"/>
          <w:szCs w:val="26"/>
          <w:bdr w:val="none" w:sz="0" w:space="0" w:color="auto" w:frame="1"/>
        </w:rPr>
        <w:t xml:space="preserve">che fanno </w:t>
      </w:r>
      <w:r w:rsidR="00FB6ED1" w:rsidRPr="003C721C">
        <w:rPr>
          <w:rFonts w:ascii="Times New Roman" w:hAnsi="Times New Roman" w:cs="Times New Roman"/>
          <w:color w:val="0C0C0F"/>
          <w:sz w:val="26"/>
          <w:szCs w:val="26"/>
          <w:bdr w:val="none" w:sz="0" w:space="0" w:color="auto" w:frame="1"/>
        </w:rPr>
        <w:t xml:space="preserve">parte dell’asse ereditario. </w:t>
      </w:r>
      <w:r w:rsidR="00A03CD4" w:rsidRPr="003C721C">
        <w:rPr>
          <w:rFonts w:ascii="Times New Roman" w:hAnsi="Times New Roman" w:cs="Times New Roman"/>
          <w:color w:val="0C0C0F"/>
          <w:sz w:val="26"/>
          <w:szCs w:val="26"/>
          <w:bdr w:val="none" w:sz="0" w:space="0" w:color="auto" w:frame="1"/>
        </w:rPr>
        <w:t xml:space="preserve">Principio, questo, non espressamente sancito, ma desumibile dal sistema e che trova la sua giustificazione </w:t>
      </w:r>
      <w:r w:rsidR="00A03CD4" w:rsidRPr="003C721C">
        <w:rPr>
          <w:rFonts w:ascii="Times New Roman" w:hAnsi="Times New Roman" w:cs="Times New Roman"/>
          <w:i/>
          <w:color w:val="0C0C0F"/>
          <w:sz w:val="26"/>
          <w:szCs w:val="26"/>
          <w:bdr w:val="none" w:sz="0" w:space="0" w:color="auto" w:frame="1"/>
        </w:rPr>
        <w:t xml:space="preserve">nell’esigenza di garantire agli eredi l’attribuzione di porzioni tra loro omogenee e proporzionali ai valori delle rispettive quote di partecipazione alla comunione. </w:t>
      </w:r>
    </w:p>
    <w:p w:rsidR="00CE5780" w:rsidRPr="003C721C" w:rsidRDefault="000F423B" w:rsidP="00851483">
      <w:pPr>
        <w:spacing w:after="0" w:line="360" w:lineRule="auto"/>
        <w:jc w:val="both"/>
        <w:rPr>
          <w:rFonts w:ascii="Times New Roman" w:hAnsi="Times New Roman" w:cs="Times New Roman"/>
          <w:color w:val="0C0C0F"/>
          <w:sz w:val="26"/>
          <w:szCs w:val="26"/>
          <w:bdr w:val="none" w:sz="0" w:space="0" w:color="auto" w:frame="1"/>
        </w:rPr>
      </w:pPr>
      <w:r w:rsidRPr="003C721C">
        <w:rPr>
          <w:rFonts w:ascii="Times New Roman" w:hAnsi="Times New Roman" w:cs="Times New Roman"/>
          <w:color w:val="0C0C0F"/>
          <w:sz w:val="26"/>
          <w:szCs w:val="26"/>
          <w:bdr w:val="none" w:sz="0" w:space="0" w:color="auto" w:frame="1"/>
        </w:rPr>
        <w:t xml:space="preserve">Tuttavia, a ben vedere, il legislatore prevede espresse eccezioni al suddetto principio (si vedano gli articoli 713, comma 3, 720, 722 e 1112 cod. civ.), nonché lo stesso può essere derogato dall’accordo unanime dei condividenti. </w:t>
      </w:r>
      <w:r w:rsidR="003E3A2A" w:rsidRPr="003C721C">
        <w:rPr>
          <w:rFonts w:ascii="Times New Roman" w:hAnsi="Times New Roman" w:cs="Times New Roman"/>
          <w:color w:val="0C0C0F"/>
          <w:sz w:val="26"/>
          <w:szCs w:val="26"/>
          <w:bdr w:val="none" w:sz="0" w:space="0" w:color="auto" w:frame="1"/>
        </w:rPr>
        <w:t xml:space="preserve">Difatti, la norma di cui all’articolo 762 cod. civ. sancisce la piena validità ed efficacia della divisione parziale, laddove dispone che l’omissione di uno o più beni dell’eredità non dà luogo a nullità della divisione, ma comporta unicamente il dover poi procedere ad un supplemento della stessa. </w:t>
      </w:r>
    </w:p>
    <w:p w:rsidR="00E045F0" w:rsidRPr="003C721C" w:rsidRDefault="00CE5780" w:rsidP="00851483">
      <w:pPr>
        <w:spacing w:after="0" w:line="360" w:lineRule="auto"/>
        <w:jc w:val="both"/>
        <w:rPr>
          <w:rFonts w:ascii="Times New Roman" w:hAnsi="Times New Roman" w:cs="Times New Roman"/>
          <w:color w:val="0C0C0F"/>
          <w:sz w:val="26"/>
          <w:szCs w:val="26"/>
          <w:bdr w:val="none" w:sz="0" w:space="0" w:color="auto" w:frame="1"/>
        </w:rPr>
      </w:pPr>
      <w:r w:rsidRPr="003C721C">
        <w:rPr>
          <w:rFonts w:ascii="Times New Roman" w:hAnsi="Times New Roman" w:cs="Times New Roman"/>
          <w:color w:val="0C0C0F"/>
          <w:sz w:val="26"/>
          <w:szCs w:val="26"/>
          <w:bdr w:val="none" w:sz="0" w:space="0" w:color="auto" w:frame="1"/>
        </w:rPr>
        <w:t>Sulla base di tali considerazioni, la giurisprudenza di legittimità già da tempo ritiene possibile una divisione parziale dei beni ereditari, sia laddove vi sia un apposito accordo tra tutti i coeredi, sia allorquando venga richiesta da uno dei coeredi e gli altri non chiedano, a loro volta, la divisione dell’</w:t>
      </w:r>
      <w:r w:rsidR="0083396D" w:rsidRPr="003C721C">
        <w:rPr>
          <w:rFonts w:ascii="Times New Roman" w:hAnsi="Times New Roman" w:cs="Times New Roman"/>
          <w:color w:val="0C0C0F"/>
          <w:sz w:val="26"/>
          <w:szCs w:val="26"/>
          <w:bdr w:val="none" w:sz="0" w:space="0" w:color="auto" w:frame="1"/>
        </w:rPr>
        <w:t>intero asse ereditario (Cass., Sez. Un., n. 1323/1978; Cass., Sez. Un., n. 1145/1977). In caso di divisione parziale, quanto viene assegnato a ciascun condividente ha natura di acconto sulla porzione spettante in sede di divisi</w:t>
      </w:r>
      <w:r w:rsidR="00233EAC" w:rsidRPr="003C721C">
        <w:rPr>
          <w:rFonts w:ascii="Times New Roman" w:hAnsi="Times New Roman" w:cs="Times New Roman"/>
          <w:color w:val="0C0C0F"/>
          <w:sz w:val="26"/>
          <w:szCs w:val="26"/>
          <w:bdr w:val="none" w:sz="0" w:space="0" w:color="auto" w:frame="1"/>
        </w:rPr>
        <w:t>one definitiva, mentre i restanti</w:t>
      </w:r>
      <w:r w:rsidR="0083396D" w:rsidRPr="003C721C">
        <w:rPr>
          <w:rFonts w:ascii="Times New Roman" w:hAnsi="Times New Roman" w:cs="Times New Roman"/>
          <w:color w:val="0C0C0F"/>
          <w:sz w:val="26"/>
          <w:szCs w:val="26"/>
          <w:bdr w:val="none" w:sz="0" w:space="0" w:color="auto" w:frame="1"/>
        </w:rPr>
        <w:t xml:space="preserve"> beni rimangono in comunione.</w:t>
      </w:r>
    </w:p>
    <w:p w:rsidR="00534161" w:rsidRPr="003C721C" w:rsidRDefault="00534161" w:rsidP="00851483">
      <w:pPr>
        <w:spacing w:after="0" w:line="360" w:lineRule="auto"/>
        <w:jc w:val="both"/>
        <w:rPr>
          <w:rFonts w:ascii="Times New Roman" w:hAnsi="Times New Roman" w:cs="Times New Roman"/>
          <w:color w:val="0C0C0F"/>
          <w:sz w:val="26"/>
          <w:szCs w:val="26"/>
          <w:bdr w:val="none" w:sz="0" w:space="0" w:color="auto" w:frame="1"/>
        </w:rPr>
      </w:pPr>
      <w:r w:rsidRPr="003C721C">
        <w:rPr>
          <w:rFonts w:ascii="Times New Roman" w:hAnsi="Times New Roman" w:cs="Times New Roman"/>
          <w:color w:val="0C0C0F"/>
          <w:sz w:val="26"/>
          <w:szCs w:val="26"/>
          <w:bdr w:val="none" w:sz="0" w:space="0" w:color="auto" w:frame="1"/>
        </w:rPr>
        <w:t xml:space="preserve">Deve concludersi, dunque, per l’ammissibilità della divisione giudiziale parziale dell’asse ereditario con esclusione dell’immobile abusivo, su concorde volontà di tutti i coeredi; esclusione che rende l’atto di scioglimento della comunione conforme alle disposizioni di cui agli articoli 46, D.P.R. n. 380/2001 e 40, l. n. 47/1985. </w:t>
      </w:r>
    </w:p>
    <w:p w:rsidR="005511D7" w:rsidRPr="003C721C" w:rsidRDefault="00534161" w:rsidP="00851483">
      <w:pPr>
        <w:spacing w:after="0" w:line="360" w:lineRule="auto"/>
        <w:jc w:val="both"/>
        <w:rPr>
          <w:rFonts w:ascii="Times New Roman" w:hAnsi="Times New Roman" w:cs="Times New Roman"/>
          <w:color w:val="0C0C0F"/>
          <w:sz w:val="26"/>
          <w:szCs w:val="26"/>
          <w:bdr w:val="none" w:sz="0" w:space="0" w:color="auto" w:frame="1"/>
        </w:rPr>
      </w:pPr>
      <w:r w:rsidRPr="003C721C">
        <w:rPr>
          <w:rFonts w:ascii="Times New Roman" w:hAnsi="Times New Roman" w:cs="Times New Roman"/>
          <w:color w:val="0C0C0F"/>
          <w:sz w:val="26"/>
          <w:szCs w:val="26"/>
          <w:bdr w:val="none" w:sz="0" w:space="0" w:color="auto" w:frame="1"/>
        </w:rPr>
        <w:t xml:space="preserve">Resta da stabilire se uno dei coeredi </w:t>
      </w:r>
      <w:r w:rsidR="005511D7" w:rsidRPr="003C721C">
        <w:rPr>
          <w:rFonts w:ascii="Times New Roman" w:hAnsi="Times New Roman" w:cs="Times New Roman"/>
          <w:color w:val="0C0C0F"/>
          <w:sz w:val="26"/>
          <w:szCs w:val="26"/>
          <w:bdr w:val="none" w:sz="0" w:space="0" w:color="auto" w:frame="1"/>
        </w:rPr>
        <w:t>possa validamente opporsi alla domanda di</w:t>
      </w:r>
      <w:r w:rsidRPr="003C721C">
        <w:rPr>
          <w:rFonts w:ascii="Times New Roman" w:hAnsi="Times New Roman" w:cs="Times New Roman"/>
          <w:color w:val="0C0C0F"/>
          <w:sz w:val="26"/>
          <w:szCs w:val="26"/>
          <w:bdr w:val="none" w:sz="0" w:space="0" w:color="auto" w:frame="1"/>
        </w:rPr>
        <w:t xml:space="preserve"> </w:t>
      </w:r>
      <w:r w:rsidR="005511D7" w:rsidRPr="003C721C">
        <w:rPr>
          <w:rFonts w:ascii="Times New Roman" w:hAnsi="Times New Roman" w:cs="Times New Roman"/>
          <w:color w:val="0C0C0F"/>
          <w:sz w:val="26"/>
          <w:szCs w:val="26"/>
          <w:bdr w:val="none" w:sz="0" w:space="0" w:color="auto" w:frame="1"/>
        </w:rPr>
        <w:t>divisione giudiziale parziale dell’asse ereditario, che vede l’esclusione dell’immobile abusivo, proposta</w:t>
      </w:r>
      <w:r w:rsidRPr="003C721C">
        <w:rPr>
          <w:rFonts w:ascii="Times New Roman" w:hAnsi="Times New Roman" w:cs="Times New Roman"/>
          <w:color w:val="0C0C0F"/>
          <w:sz w:val="26"/>
          <w:szCs w:val="26"/>
          <w:bdr w:val="none" w:sz="0" w:space="0" w:color="auto" w:frame="1"/>
        </w:rPr>
        <w:t xml:space="preserve"> </w:t>
      </w:r>
      <w:r w:rsidR="005511D7" w:rsidRPr="003C721C">
        <w:rPr>
          <w:rFonts w:ascii="Times New Roman" w:hAnsi="Times New Roman" w:cs="Times New Roman"/>
          <w:color w:val="0C0C0F"/>
          <w:sz w:val="26"/>
          <w:szCs w:val="26"/>
          <w:bdr w:val="none" w:sz="0" w:space="0" w:color="auto" w:frame="1"/>
        </w:rPr>
        <w:t xml:space="preserve">da un altro coerede. </w:t>
      </w:r>
    </w:p>
    <w:p w:rsidR="0083396D" w:rsidRPr="003C721C" w:rsidRDefault="005511D7" w:rsidP="00851483">
      <w:pPr>
        <w:spacing w:after="0" w:line="360" w:lineRule="auto"/>
        <w:jc w:val="both"/>
        <w:rPr>
          <w:rFonts w:ascii="Times New Roman" w:hAnsi="Times New Roman" w:cs="Times New Roman"/>
          <w:color w:val="0C0C0F"/>
          <w:sz w:val="26"/>
          <w:szCs w:val="26"/>
          <w:bdr w:val="none" w:sz="0" w:space="0" w:color="auto" w:frame="1"/>
        </w:rPr>
      </w:pPr>
      <w:r w:rsidRPr="003C721C">
        <w:rPr>
          <w:rFonts w:ascii="Times New Roman" w:hAnsi="Times New Roman" w:cs="Times New Roman"/>
          <w:color w:val="0C0C0F"/>
          <w:sz w:val="26"/>
          <w:szCs w:val="26"/>
          <w:bdr w:val="none" w:sz="0" w:space="0" w:color="auto" w:frame="1"/>
        </w:rPr>
        <w:t xml:space="preserve">Sul punto le Sezioni Unite affermano che, quando tutti i beni ereditari sono giuridicamente divisibili, il diritto di ciascun coerede di chiedere la divisione parziale dei beni comuni debba essere conciliato con il diritto degli altri coeredi di ottenere la divisione dell’intera eredità. È dal diritto di ciascuno a ottenere la divisione di tutto quanto ricade in comunione che consegue l’ammissibilità della divisione parziale solo su concorde volontà di tutti i coeredi. </w:t>
      </w:r>
    </w:p>
    <w:p w:rsidR="003A0D9C" w:rsidRPr="003C721C" w:rsidRDefault="00831196" w:rsidP="003A0D9C">
      <w:pPr>
        <w:spacing w:after="0" w:line="360" w:lineRule="auto"/>
        <w:jc w:val="both"/>
        <w:rPr>
          <w:rFonts w:ascii="Times New Roman" w:hAnsi="Times New Roman" w:cs="Times New Roman"/>
          <w:color w:val="0C0C0F"/>
          <w:sz w:val="26"/>
          <w:szCs w:val="26"/>
          <w:bdr w:val="none" w:sz="0" w:space="0" w:color="auto" w:frame="1"/>
        </w:rPr>
      </w:pPr>
      <w:r w:rsidRPr="003C721C">
        <w:rPr>
          <w:rFonts w:ascii="Times New Roman" w:hAnsi="Times New Roman" w:cs="Times New Roman"/>
          <w:color w:val="0C0C0F"/>
          <w:sz w:val="26"/>
          <w:szCs w:val="26"/>
          <w:bdr w:val="none" w:sz="0" w:space="0" w:color="auto" w:frame="1"/>
        </w:rPr>
        <w:t>T</w:t>
      </w:r>
      <w:r w:rsidR="00D277AD" w:rsidRPr="003C721C">
        <w:rPr>
          <w:rFonts w:ascii="Times New Roman" w:hAnsi="Times New Roman" w:cs="Times New Roman"/>
          <w:color w:val="0C0C0F"/>
          <w:sz w:val="26"/>
          <w:szCs w:val="26"/>
          <w:bdr w:val="none" w:sz="0" w:space="0" w:color="auto" w:frame="1"/>
        </w:rPr>
        <w:t xml:space="preserve">uttavia, </w:t>
      </w:r>
      <w:r w:rsidRPr="003C721C">
        <w:rPr>
          <w:rFonts w:ascii="Times New Roman" w:hAnsi="Times New Roman" w:cs="Times New Roman"/>
          <w:color w:val="0C0C0F"/>
          <w:sz w:val="26"/>
          <w:szCs w:val="26"/>
          <w:bdr w:val="none" w:sz="0" w:space="0" w:color="auto" w:frame="1"/>
        </w:rPr>
        <w:t xml:space="preserve">diverso è </w:t>
      </w:r>
      <w:r w:rsidR="00D277AD" w:rsidRPr="003C721C">
        <w:rPr>
          <w:rFonts w:ascii="Times New Roman" w:hAnsi="Times New Roman" w:cs="Times New Roman"/>
          <w:color w:val="0C0C0F"/>
          <w:sz w:val="26"/>
          <w:szCs w:val="26"/>
          <w:bdr w:val="none" w:sz="0" w:space="0" w:color="auto" w:frame="1"/>
        </w:rPr>
        <w:t>il caso in cui, tra i beni ereditari, vi sia un edificio abusivo. In tale ipotesi,</w:t>
      </w:r>
      <w:r w:rsidRPr="003C721C">
        <w:rPr>
          <w:rFonts w:ascii="Times New Roman" w:hAnsi="Times New Roman" w:cs="Times New Roman"/>
          <w:color w:val="0C0C0F"/>
          <w:sz w:val="26"/>
          <w:szCs w:val="26"/>
          <w:bdr w:val="none" w:sz="0" w:space="0" w:color="auto" w:frame="1"/>
        </w:rPr>
        <w:t xml:space="preserve"> la domanda di divisione parziale non è dettata da una scelta di convenienza del singolo coerede, ma intende adeguarsi alla normativa che ne vieta la negoziabilità. Pertanto, non può riconoscersi rilevanza alla volontà del coerede che si oppone</w:t>
      </w:r>
      <w:r w:rsidR="004065F5" w:rsidRPr="003C721C">
        <w:rPr>
          <w:rFonts w:ascii="Times New Roman" w:hAnsi="Times New Roman" w:cs="Times New Roman"/>
          <w:color w:val="0C0C0F"/>
          <w:sz w:val="26"/>
          <w:szCs w:val="26"/>
          <w:bdr w:val="none" w:sz="0" w:space="0" w:color="auto" w:frame="1"/>
        </w:rPr>
        <w:t xml:space="preserve"> alla domanda di divisione dell</w:t>
      </w:r>
      <w:r w:rsidRPr="003C721C">
        <w:rPr>
          <w:rFonts w:ascii="Times New Roman" w:hAnsi="Times New Roman" w:cs="Times New Roman"/>
          <w:color w:val="0C0C0F"/>
          <w:sz w:val="26"/>
          <w:szCs w:val="26"/>
          <w:bdr w:val="none" w:sz="0" w:space="0" w:color="auto" w:frame="1"/>
        </w:rPr>
        <w:t>’eredità</w:t>
      </w:r>
      <w:r w:rsidR="000C4CC2">
        <w:rPr>
          <w:rFonts w:ascii="Times New Roman" w:hAnsi="Times New Roman" w:cs="Times New Roman"/>
          <w:color w:val="0C0C0F"/>
          <w:sz w:val="26"/>
          <w:szCs w:val="26"/>
          <w:bdr w:val="none" w:sz="0" w:space="0" w:color="auto" w:frame="1"/>
        </w:rPr>
        <w:t>,</w:t>
      </w:r>
      <w:r w:rsidRPr="003C721C">
        <w:rPr>
          <w:rFonts w:ascii="Times New Roman" w:hAnsi="Times New Roman" w:cs="Times New Roman"/>
          <w:color w:val="0C0C0F"/>
          <w:sz w:val="26"/>
          <w:szCs w:val="26"/>
          <w:bdr w:val="none" w:sz="0" w:space="0" w:color="auto" w:frame="1"/>
        </w:rPr>
        <w:t xml:space="preserve"> ch</w:t>
      </w:r>
      <w:r w:rsidR="004065F5" w:rsidRPr="003C721C">
        <w:rPr>
          <w:rFonts w:ascii="Times New Roman" w:hAnsi="Times New Roman" w:cs="Times New Roman"/>
          <w:color w:val="0C0C0F"/>
          <w:sz w:val="26"/>
          <w:szCs w:val="26"/>
          <w:bdr w:val="none" w:sz="0" w:space="0" w:color="auto" w:frame="1"/>
        </w:rPr>
        <w:t>e esclude</w:t>
      </w:r>
      <w:r w:rsidRPr="003C721C">
        <w:rPr>
          <w:rFonts w:ascii="Times New Roman" w:hAnsi="Times New Roman" w:cs="Times New Roman"/>
          <w:color w:val="0C0C0F"/>
          <w:sz w:val="26"/>
          <w:szCs w:val="26"/>
          <w:bdr w:val="none" w:sz="0" w:space="0" w:color="auto" w:frame="1"/>
        </w:rPr>
        <w:t xml:space="preserve"> il bene abusivo.</w:t>
      </w:r>
      <w:r w:rsidR="004065F5" w:rsidRPr="003C721C">
        <w:rPr>
          <w:rFonts w:ascii="Times New Roman" w:hAnsi="Times New Roman" w:cs="Times New Roman"/>
          <w:color w:val="0C0C0F"/>
          <w:sz w:val="26"/>
          <w:szCs w:val="26"/>
          <w:bdr w:val="none" w:sz="0" w:space="0" w:color="auto" w:frame="1"/>
        </w:rPr>
        <w:t xml:space="preserve"> Ne consegue una compressione del diritto del coerede di scioglimento della </w:t>
      </w:r>
      <w:r w:rsidR="004065F5" w:rsidRPr="003C721C">
        <w:rPr>
          <w:rFonts w:ascii="Times New Roman" w:hAnsi="Times New Roman" w:cs="Times New Roman"/>
          <w:color w:val="0C0C0F"/>
          <w:sz w:val="26"/>
          <w:szCs w:val="26"/>
          <w:bdr w:val="none" w:sz="0" w:space="0" w:color="auto" w:frame="1"/>
        </w:rPr>
        <w:lastRenderedPageBreak/>
        <w:t xml:space="preserve">comunione circoscritta al solo bene abusivo, ma non riguarda gli altri beni, per i quali il coerede ha diritto di chiedere e ottenere il suddetto scioglimento (ai sensi dell’articolo 713, comma 1, cod. civ.). </w:t>
      </w:r>
    </w:p>
    <w:p w:rsidR="003A0D9C" w:rsidRPr="003C721C" w:rsidRDefault="003A0D9C" w:rsidP="003A0D9C">
      <w:pPr>
        <w:spacing w:after="0" w:line="360" w:lineRule="auto"/>
        <w:jc w:val="both"/>
        <w:rPr>
          <w:rFonts w:ascii="Times New Roman" w:hAnsi="Times New Roman" w:cs="Times New Roman"/>
          <w:color w:val="0C0C0F"/>
          <w:sz w:val="26"/>
          <w:szCs w:val="26"/>
          <w:bdr w:val="none" w:sz="0" w:space="0" w:color="auto" w:frame="1"/>
        </w:rPr>
      </w:pPr>
      <w:r w:rsidRPr="003C721C">
        <w:rPr>
          <w:rFonts w:ascii="Times New Roman" w:hAnsi="Times New Roman" w:cs="Times New Roman"/>
          <w:color w:val="0C0C0F"/>
          <w:sz w:val="26"/>
          <w:szCs w:val="26"/>
          <w:bdr w:val="none" w:sz="0" w:space="0" w:color="auto" w:frame="1"/>
        </w:rPr>
        <w:t xml:space="preserve">Sul punto la Suprema Corte statuisce quindi il seguente </w:t>
      </w:r>
      <w:r w:rsidRPr="003C721C">
        <w:rPr>
          <w:rFonts w:ascii="Times New Roman" w:hAnsi="Times New Roman" w:cs="Times New Roman"/>
          <w:b/>
          <w:color w:val="0C0C0F"/>
          <w:sz w:val="26"/>
          <w:szCs w:val="26"/>
          <w:bdr w:val="none" w:sz="0" w:space="0" w:color="auto" w:frame="1"/>
        </w:rPr>
        <w:t>principio di diritto</w:t>
      </w:r>
      <w:r w:rsidRPr="003C721C">
        <w:rPr>
          <w:rFonts w:ascii="Times New Roman" w:hAnsi="Times New Roman" w:cs="Times New Roman"/>
          <w:color w:val="0C0C0F"/>
          <w:sz w:val="26"/>
          <w:szCs w:val="26"/>
          <w:bdr w:val="none" w:sz="0" w:space="0" w:color="auto" w:frame="1"/>
        </w:rPr>
        <w:t xml:space="preserve">: </w:t>
      </w:r>
    </w:p>
    <w:p w:rsidR="004065F5" w:rsidRPr="003C721C" w:rsidRDefault="00FB3FEB" w:rsidP="003A0D9C">
      <w:pPr>
        <w:spacing w:after="0" w:line="360" w:lineRule="auto"/>
        <w:jc w:val="both"/>
        <w:rPr>
          <w:rFonts w:ascii="Times New Roman" w:hAnsi="Times New Roman" w:cs="Times New Roman"/>
          <w:i/>
          <w:color w:val="0C0C0F"/>
          <w:sz w:val="26"/>
          <w:szCs w:val="26"/>
          <w:bdr w:val="none" w:sz="0" w:space="0" w:color="auto" w:frame="1"/>
        </w:rPr>
      </w:pPr>
      <w:r w:rsidRPr="003C721C">
        <w:rPr>
          <w:rFonts w:ascii="Times New Roman" w:hAnsi="Times New Roman" w:cs="Times New Roman"/>
          <w:i/>
          <w:color w:val="0C0C0F"/>
          <w:sz w:val="26"/>
          <w:szCs w:val="26"/>
          <w:bdr w:val="none" w:sz="0" w:space="0" w:color="auto" w:frame="1"/>
        </w:rPr>
        <w:t>"a</w:t>
      </w:r>
      <w:r w:rsidR="003A0D9C" w:rsidRPr="003C721C">
        <w:rPr>
          <w:rFonts w:ascii="Times New Roman" w:hAnsi="Times New Roman" w:cs="Times New Roman"/>
          <w:i/>
          <w:color w:val="0C0C0F"/>
          <w:sz w:val="26"/>
          <w:szCs w:val="26"/>
          <w:bdr w:val="none" w:sz="0" w:space="0" w:color="auto" w:frame="1"/>
        </w:rPr>
        <w:t>llorquando tra i beni costituenti l'asse ereditario vi siano edifici abusivi, ogni coerede ha diritto, ai sensi dell'art. 713 c.c., comma 1, di chiedere e ottenere lo scioglimento giudiziale della comunione ereditaria per l'intero complesso degli altri beni ereditari, con la sola esclusione degli edifici abusivi, anche ove non vi sia il consenso degli altri condividenti".</w:t>
      </w:r>
    </w:p>
    <w:p w:rsidR="00FB3FEB" w:rsidRPr="003C721C" w:rsidRDefault="00FB3FEB" w:rsidP="00FB3FEB">
      <w:pPr>
        <w:spacing w:line="360" w:lineRule="auto"/>
        <w:jc w:val="both"/>
        <w:rPr>
          <w:rFonts w:ascii="Times New Roman" w:hAnsi="Times New Roman" w:cs="Times New Roman"/>
          <w:color w:val="0C0C0F"/>
          <w:sz w:val="26"/>
          <w:szCs w:val="26"/>
          <w:bdr w:val="none" w:sz="0" w:space="0" w:color="auto" w:frame="1"/>
        </w:rPr>
      </w:pPr>
      <w:r w:rsidRPr="003C721C">
        <w:rPr>
          <w:rFonts w:ascii="Times New Roman" w:hAnsi="Times New Roman" w:cs="Times New Roman"/>
          <w:color w:val="0C0C0F"/>
          <w:sz w:val="26"/>
          <w:szCs w:val="26"/>
          <w:bdr w:val="none" w:sz="0" w:space="0" w:color="auto" w:frame="1"/>
        </w:rPr>
        <w:t>Dai principi enunciati ne discende, altresì, che l’atto di scioglimento della comunione ereditaria è incluso negli atti tra vivi per i quali gli articoli 46, D.P.R. n. 380/2001 e 40, l. n. 47/1985 prevedono la sanzione della nullità.</w:t>
      </w:r>
    </w:p>
    <w:p w:rsidR="00D14C44" w:rsidRPr="003C721C" w:rsidRDefault="00E27C5D" w:rsidP="00FB3FEB">
      <w:pPr>
        <w:spacing w:after="0" w:line="360" w:lineRule="auto"/>
        <w:jc w:val="both"/>
        <w:rPr>
          <w:rFonts w:ascii="Times New Roman" w:hAnsi="Times New Roman" w:cs="Times New Roman"/>
          <w:color w:val="0C0C0F"/>
          <w:sz w:val="26"/>
          <w:szCs w:val="26"/>
          <w:bdr w:val="none" w:sz="0" w:space="0" w:color="auto" w:frame="1"/>
        </w:rPr>
      </w:pPr>
      <w:r w:rsidRPr="003C721C">
        <w:rPr>
          <w:rFonts w:ascii="Times New Roman" w:hAnsi="Times New Roman" w:cs="Times New Roman"/>
          <w:color w:val="0C0C0F"/>
          <w:sz w:val="26"/>
          <w:szCs w:val="26"/>
          <w:bdr w:val="none" w:sz="0" w:space="0" w:color="auto" w:frame="1"/>
        </w:rPr>
        <w:t>Infine, l’odierna pronuncia si sofferma sull’ultima censura sollevata dalla curatela fallimentare, ovvero l’erronea interpretazione, fatta dalla Corte territoriale, delle disposizioni in esame, laddove esse sottraggono</w:t>
      </w:r>
      <w:r w:rsidR="000C4CC2">
        <w:rPr>
          <w:rFonts w:ascii="Times New Roman" w:hAnsi="Times New Roman" w:cs="Times New Roman"/>
          <w:color w:val="0C0C0F"/>
          <w:sz w:val="26"/>
          <w:szCs w:val="26"/>
          <w:bdr w:val="none" w:sz="0" w:space="0" w:color="auto" w:frame="1"/>
        </w:rPr>
        <w:t>, alla sanzione di</w:t>
      </w:r>
      <w:r w:rsidRPr="003C721C">
        <w:rPr>
          <w:rFonts w:ascii="Times New Roman" w:hAnsi="Times New Roman" w:cs="Times New Roman"/>
          <w:color w:val="0C0C0F"/>
          <w:sz w:val="26"/>
          <w:szCs w:val="26"/>
          <w:bdr w:val="none" w:sz="0" w:space="0" w:color="auto" w:frame="1"/>
        </w:rPr>
        <w:t xml:space="preserve"> nullità</w:t>
      </w:r>
      <w:r w:rsidR="000C4CC2">
        <w:rPr>
          <w:rFonts w:ascii="Times New Roman" w:hAnsi="Times New Roman" w:cs="Times New Roman"/>
          <w:color w:val="0C0C0F"/>
          <w:sz w:val="26"/>
          <w:szCs w:val="26"/>
          <w:bdr w:val="none" w:sz="0" w:space="0" w:color="auto" w:frame="1"/>
        </w:rPr>
        <w:t>,</w:t>
      </w:r>
      <w:r w:rsidR="00D14C44" w:rsidRPr="003C721C">
        <w:rPr>
          <w:rFonts w:ascii="Times New Roman" w:hAnsi="Times New Roman" w:cs="Times New Roman"/>
          <w:color w:val="0C0C0F"/>
          <w:sz w:val="26"/>
          <w:szCs w:val="26"/>
          <w:bdr w:val="none" w:sz="0" w:space="0" w:color="auto" w:frame="1"/>
        </w:rPr>
        <w:t xml:space="preserve"> gli atti</w:t>
      </w:r>
      <w:r w:rsidRPr="003C721C">
        <w:rPr>
          <w:rFonts w:ascii="Times New Roman" w:hAnsi="Times New Roman" w:cs="Times New Roman"/>
          <w:color w:val="0C0C0F"/>
          <w:sz w:val="26"/>
          <w:szCs w:val="26"/>
          <w:bdr w:val="none" w:sz="0" w:space="0" w:color="auto" w:frame="1"/>
        </w:rPr>
        <w:t xml:space="preserve"> derivanti da procedure esecutive immobiliari individuali o concorsuali.</w:t>
      </w:r>
      <w:r w:rsidR="00D14C44" w:rsidRPr="003C721C">
        <w:rPr>
          <w:rFonts w:ascii="Times New Roman" w:hAnsi="Times New Roman" w:cs="Times New Roman"/>
          <w:color w:val="0C0C0F"/>
          <w:sz w:val="26"/>
          <w:szCs w:val="26"/>
          <w:bdr w:val="none" w:sz="0" w:space="0" w:color="auto" w:frame="1"/>
        </w:rPr>
        <w:t xml:space="preserve"> </w:t>
      </w:r>
    </w:p>
    <w:p w:rsidR="00D14C44" w:rsidRPr="003C721C" w:rsidRDefault="00D14C44" w:rsidP="00D14C44">
      <w:pPr>
        <w:spacing w:after="0" w:line="360" w:lineRule="auto"/>
        <w:jc w:val="both"/>
        <w:rPr>
          <w:rFonts w:ascii="Times New Roman" w:hAnsi="Times New Roman" w:cs="Times New Roman"/>
          <w:color w:val="0C0C0F"/>
          <w:sz w:val="26"/>
          <w:szCs w:val="26"/>
          <w:bdr w:val="none" w:sz="0" w:space="0" w:color="auto" w:frame="1"/>
        </w:rPr>
      </w:pPr>
      <w:r w:rsidRPr="003C721C">
        <w:rPr>
          <w:rFonts w:ascii="Times New Roman" w:hAnsi="Times New Roman" w:cs="Times New Roman"/>
          <w:color w:val="0C0C0F"/>
          <w:sz w:val="26"/>
          <w:szCs w:val="26"/>
          <w:bdr w:val="none" w:sz="0" w:space="0" w:color="auto" w:frame="1"/>
        </w:rPr>
        <w:t xml:space="preserve">La Corte di Appello nega la divisione dell’edificio abusivo chiesta dalla curatela, nell’interesse dei creditori, poiché ritiene che non rientri tra “gli atti derivanti da procedure esecutive immobiliari individuali o concorsuali”, che si riferirebbero esclusivamente alle vendite. Oltretutto, trattandosi di norme eccezionali, è esclusa l’interpretazione estensiva o analogica. </w:t>
      </w:r>
    </w:p>
    <w:p w:rsidR="00B87E86" w:rsidRPr="003C721C" w:rsidRDefault="00B87E86" w:rsidP="00D14C44">
      <w:pPr>
        <w:spacing w:after="0" w:line="360" w:lineRule="auto"/>
        <w:jc w:val="both"/>
        <w:rPr>
          <w:rFonts w:ascii="Times New Roman" w:hAnsi="Times New Roman" w:cs="Times New Roman"/>
          <w:color w:val="0C0C0F"/>
          <w:sz w:val="26"/>
          <w:szCs w:val="26"/>
          <w:bdr w:val="none" w:sz="0" w:space="0" w:color="auto" w:frame="1"/>
        </w:rPr>
      </w:pPr>
      <w:r w:rsidRPr="003C721C">
        <w:rPr>
          <w:rFonts w:ascii="Times New Roman" w:hAnsi="Times New Roman" w:cs="Times New Roman"/>
          <w:color w:val="0C0C0F"/>
          <w:sz w:val="26"/>
          <w:szCs w:val="26"/>
          <w:bdr w:val="none" w:sz="0" w:space="0" w:color="auto" w:frame="1"/>
        </w:rPr>
        <w:t>Ad avviso della curatela, invece, la divisione dei beni del fallito è atto derivante dalla procedura esecutiva immobiliare (individuale o concorsuale), non essendovi ragioni per sottoporre la divisione richiesta dal curatore fallimentare</w:t>
      </w:r>
      <w:r w:rsidR="002469B7" w:rsidRPr="003C721C">
        <w:rPr>
          <w:rFonts w:ascii="Times New Roman" w:hAnsi="Times New Roman" w:cs="Times New Roman"/>
          <w:color w:val="0C0C0F"/>
          <w:sz w:val="26"/>
          <w:szCs w:val="26"/>
          <w:bdr w:val="none" w:sz="0" w:space="0" w:color="auto" w:frame="1"/>
        </w:rPr>
        <w:t xml:space="preserve"> (avente ad oggetto il bene abusivo appartenente al fallito in comunione indivisa)</w:t>
      </w:r>
      <w:r w:rsidRPr="003C721C">
        <w:rPr>
          <w:rFonts w:ascii="Times New Roman" w:hAnsi="Times New Roman" w:cs="Times New Roman"/>
          <w:color w:val="0C0C0F"/>
          <w:sz w:val="26"/>
          <w:szCs w:val="26"/>
          <w:bdr w:val="none" w:sz="0" w:space="0" w:color="auto" w:frame="1"/>
        </w:rPr>
        <w:t xml:space="preserve"> ad un regime</w:t>
      </w:r>
      <w:r w:rsidR="002469B7" w:rsidRPr="003C721C">
        <w:rPr>
          <w:rFonts w:ascii="Times New Roman" w:hAnsi="Times New Roman" w:cs="Times New Roman"/>
          <w:color w:val="0C0C0F"/>
          <w:sz w:val="26"/>
          <w:szCs w:val="26"/>
          <w:bdr w:val="none" w:sz="0" w:space="0" w:color="auto" w:frame="1"/>
        </w:rPr>
        <w:t xml:space="preserve"> giuridico</w:t>
      </w:r>
      <w:r w:rsidRPr="003C721C">
        <w:rPr>
          <w:rFonts w:ascii="Times New Roman" w:hAnsi="Times New Roman" w:cs="Times New Roman"/>
          <w:color w:val="0C0C0F"/>
          <w:sz w:val="26"/>
          <w:szCs w:val="26"/>
          <w:bdr w:val="none" w:sz="0" w:space="0" w:color="auto" w:frame="1"/>
        </w:rPr>
        <w:t xml:space="preserve"> diverso</w:t>
      </w:r>
      <w:r w:rsidR="002469B7" w:rsidRPr="003C721C">
        <w:rPr>
          <w:rFonts w:ascii="Times New Roman" w:hAnsi="Times New Roman" w:cs="Times New Roman"/>
          <w:color w:val="0C0C0F"/>
          <w:sz w:val="26"/>
          <w:szCs w:val="26"/>
          <w:bdr w:val="none" w:sz="0" w:space="0" w:color="auto" w:frame="1"/>
        </w:rPr>
        <w:t xml:space="preserve"> da quello previsto per le vendite disposte nell’ambito delle procedure esecutive. </w:t>
      </w:r>
    </w:p>
    <w:p w:rsidR="00D13C21" w:rsidRPr="003C721C" w:rsidRDefault="002B60E1" w:rsidP="00D14C44">
      <w:pPr>
        <w:spacing w:after="0" w:line="360" w:lineRule="auto"/>
        <w:jc w:val="both"/>
        <w:rPr>
          <w:rFonts w:ascii="Times New Roman" w:hAnsi="Times New Roman" w:cs="Times New Roman"/>
          <w:color w:val="0C0C0F"/>
          <w:sz w:val="26"/>
          <w:szCs w:val="26"/>
          <w:bdr w:val="none" w:sz="0" w:space="0" w:color="auto" w:frame="1"/>
        </w:rPr>
      </w:pPr>
      <w:r w:rsidRPr="003C721C">
        <w:rPr>
          <w:rFonts w:ascii="Times New Roman" w:hAnsi="Times New Roman" w:cs="Times New Roman"/>
          <w:color w:val="0C0C0F"/>
          <w:sz w:val="26"/>
          <w:szCs w:val="26"/>
          <w:bdr w:val="none" w:sz="0" w:space="0" w:color="auto" w:frame="1"/>
        </w:rPr>
        <w:t>Le Sezioni Unite ritengono che la divisione di un edificio abusivo</w:t>
      </w:r>
      <w:r w:rsidR="000C4CC2">
        <w:rPr>
          <w:rFonts w:ascii="Times New Roman" w:hAnsi="Times New Roman" w:cs="Times New Roman"/>
          <w:color w:val="0C0C0F"/>
          <w:sz w:val="26"/>
          <w:szCs w:val="26"/>
          <w:bdr w:val="none" w:sz="0" w:space="0" w:color="auto" w:frame="1"/>
        </w:rPr>
        <w:t>,</w:t>
      </w:r>
      <w:r w:rsidRPr="003C721C">
        <w:rPr>
          <w:rFonts w:ascii="Times New Roman" w:hAnsi="Times New Roman" w:cs="Times New Roman"/>
          <w:color w:val="0C0C0F"/>
          <w:sz w:val="26"/>
          <w:szCs w:val="26"/>
          <w:bdr w:val="none" w:sz="0" w:space="0" w:color="auto" w:frame="1"/>
        </w:rPr>
        <w:t xml:space="preserve"> che si renda necessaria nell’ambito dell’espropriazione individuale di beni indivisi (divisione endoesecutiva)</w:t>
      </w:r>
      <w:r w:rsidR="000C4CC2">
        <w:rPr>
          <w:rFonts w:ascii="Times New Roman" w:hAnsi="Times New Roman" w:cs="Times New Roman"/>
          <w:color w:val="0C0C0F"/>
          <w:sz w:val="26"/>
          <w:szCs w:val="26"/>
          <w:bdr w:val="none" w:sz="0" w:space="0" w:color="auto" w:frame="1"/>
        </w:rPr>
        <w:t>,</w:t>
      </w:r>
      <w:r w:rsidRPr="003C721C">
        <w:rPr>
          <w:rFonts w:ascii="Times New Roman" w:hAnsi="Times New Roman" w:cs="Times New Roman"/>
          <w:color w:val="0C0C0F"/>
          <w:sz w:val="26"/>
          <w:szCs w:val="26"/>
          <w:bdr w:val="none" w:sz="0" w:space="0" w:color="auto" w:frame="1"/>
        </w:rPr>
        <w:t xml:space="preserve"> e quella chiesta in seno alla procedura fallimentare o altre procedure concorsuali (divisione endoconcorsuale) vadano ricomprese tra gli atti sottratti alla sanzione di nullità</w:t>
      </w:r>
      <w:r w:rsidR="000C4CC2">
        <w:rPr>
          <w:rFonts w:ascii="Times New Roman" w:hAnsi="Times New Roman" w:cs="Times New Roman"/>
          <w:color w:val="0C0C0F"/>
          <w:sz w:val="26"/>
          <w:szCs w:val="26"/>
          <w:bdr w:val="none" w:sz="0" w:space="0" w:color="auto" w:frame="1"/>
        </w:rPr>
        <w:t>,</w:t>
      </w:r>
      <w:r w:rsidRPr="003C721C">
        <w:rPr>
          <w:rFonts w:ascii="Times New Roman" w:hAnsi="Times New Roman" w:cs="Times New Roman"/>
          <w:color w:val="0C0C0F"/>
          <w:sz w:val="26"/>
          <w:szCs w:val="26"/>
          <w:bdr w:val="none" w:sz="0" w:space="0" w:color="auto" w:frame="1"/>
        </w:rPr>
        <w:t xml:space="preserve"> in quanto in entrambi i casi la divisione è strutturalmente funzionale all’espropriazione forzata della quota</w:t>
      </w:r>
      <w:r w:rsidR="00D13C21" w:rsidRPr="003C721C">
        <w:rPr>
          <w:rFonts w:ascii="Times New Roman" w:hAnsi="Times New Roman" w:cs="Times New Roman"/>
          <w:color w:val="0C0C0F"/>
          <w:sz w:val="26"/>
          <w:szCs w:val="26"/>
          <w:bdr w:val="none" w:sz="0" w:space="0" w:color="auto" w:frame="1"/>
        </w:rPr>
        <w:t xml:space="preserve"> </w:t>
      </w:r>
      <w:r w:rsidR="00573574" w:rsidRPr="003C721C">
        <w:rPr>
          <w:rFonts w:ascii="Times New Roman" w:hAnsi="Times New Roman" w:cs="Times New Roman"/>
          <w:color w:val="0C0C0F"/>
          <w:sz w:val="26"/>
          <w:szCs w:val="26"/>
          <w:bdr w:val="none" w:sz="0" w:space="0" w:color="auto" w:frame="1"/>
        </w:rPr>
        <w:t>(</w:t>
      </w:r>
      <w:r w:rsidR="00D13C21" w:rsidRPr="003C721C">
        <w:rPr>
          <w:rFonts w:ascii="Times New Roman" w:hAnsi="Times New Roman" w:cs="Times New Roman"/>
          <w:color w:val="0C0C0F"/>
          <w:sz w:val="26"/>
          <w:szCs w:val="26"/>
          <w:bdr w:val="none" w:sz="0" w:space="0" w:color="auto" w:frame="1"/>
        </w:rPr>
        <w:t>la liquidazione della quota di comproprietà indivisa su di un bene avviene proprio tramite lo scioglimento della comunione su quel bene)</w:t>
      </w:r>
      <w:r w:rsidR="009567D0" w:rsidRPr="003C721C">
        <w:rPr>
          <w:rFonts w:ascii="Times New Roman" w:hAnsi="Times New Roman" w:cs="Times New Roman"/>
          <w:color w:val="0C0C0F"/>
          <w:sz w:val="26"/>
          <w:szCs w:val="26"/>
          <w:bdr w:val="none" w:sz="0" w:space="0" w:color="auto" w:frame="1"/>
        </w:rPr>
        <w:t xml:space="preserve">. </w:t>
      </w:r>
      <w:r w:rsidR="0064527B" w:rsidRPr="003C721C">
        <w:rPr>
          <w:rFonts w:ascii="Times New Roman" w:hAnsi="Times New Roman" w:cs="Times New Roman"/>
          <w:color w:val="0C0C0F"/>
          <w:sz w:val="26"/>
          <w:szCs w:val="26"/>
          <w:bdr w:val="none" w:sz="0" w:space="0" w:color="auto" w:frame="1"/>
        </w:rPr>
        <w:t>Difatti, giova evidenziare che il legislatore, con le disposizioni di cui agli articoli 46, D.P.R. n. 380/2001 e 40, l. n. 47/1985, vuole esentare dalla comminatoria di nullità tutti gli atti volti a portare a termine la procedura esecutiva immobiliare, individuale o concorsuale.</w:t>
      </w:r>
      <w:r w:rsidR="00D13C21" w:rsidRPr="003C721C">
        <w:rPr>
          <w:rFonts w:ascii="Times New Roman" w:hAnsi="Times New Roman" w:cs="Times New Roman"/>
          <w:color w:val="0C0C0F"/>
          <w:sz w:val="26"/>
          <w:szCs w:val="26"/>
          <w:bdr w:val="none" w:sz="0" w:space="0" w:color="auto" w:frame="1"/>
        </w:rPr>
        <w:t xml:space="preserve"> Ragionando diversamente la nullità non svolgerebbe la sua tipica </w:t>
      </w:r>
      <w:r w:rsidR="00D13C21" w:rsidRPr="003C721C">
        <w:rPr>
          <w:rFonts w:ascii="Times New Roman" w:hAnsi="Times New Roman" w:cs="Times New Roman"/>
          <w:color w:val="0C0C0F"/>
          <w:sz w:val="26"/>
          <w:szCs w:val="26"/>
          <w:bdr w:val="none" w:sz="0" w:space="0" w:color="auto" w:frame="1"/>
        </w:rPr>
        <w:lastRenderedPageBreak/>
        <w:t xml:space="preserve">funzione di sanzione nei confronti del proprietario del bene abusivo, ma, al contrario, finirebbe per avvantaggiarlo in pregiudizio dei creditori. </w:t>
      </w:r>
      <w:r w:rsidR="0064527B" w:rsidRPr="003C721C">
        <w:rPr>
          <w:rFonts w:ascii="Times New Roman" w:hAnsi="Times New Roman" w:cs="Times New Roman"/>
          <w:color w:val="0C0C0F"/>
          <w:sz w:val="26"/>
          <w:szCs w:val="26"/>
          <w:bdr w:val="none" w:sz="0" w:space="0" w:color="auto" w:frame="1"/>
        </w:rPr>
        <w:t>Tra</w:t>
      </w:r>
      <w:r w:rsidR="00D13C21" w:rsidRPr="003C721C">
        <w:rPr>
          <w:rFonts w:ascii="Times New Roman" w:hAnsi="Times New Roman" w:cs="Times New Roman"/>
          <w:color w:val="0C0C0F"/>
          <w:sz w:val="26"/>
          <w:szCs w:val="26"/>
          <w:bdr w:val="none" w:sz="0" w:space="0" w:color="auto" w:frame="1"/>
        </w:rPr>
        <w:t xml:space="preserve"> i suddetti</w:t>
      </w:r>
      <w:r w:rsidR="0064527B" w:rsidRPr="003C721C">
        <w:rPr>
          <w:rFonts w:ascii="Times New Roman" w:hAnsi="Times New Roman" w:cs="Times New Roman"/>
          <w:color w:val="0C0C0F"/>
          <w:sz w:val="26"/>
          <w:szCs w:val="26"/>
          <w:bdr w:val="none" w:sz="0" w:space="0" w:color="auto" w:frame="1"/>
        </w:rPr>
        <w:t xml:space="preserve"> atti</w:t>
      </w:r>
      <w:r w:rsidR="00D13C21" w:rsidRPr="003C721C">
        <w:rPr>
          <w:rFonts w:ascii="Times New Roman" w:hAnsi="Times New Roman" w:cs="Times New Roman"/>
          <w:color w:val="0C0C0F"/>
          <w:sz w:val="26"/>
          <w:szCs w:val="26"/>
          <w:bdr w:val="none" w:sz="0" w:space="0" w:color="auto" w:frame="1"/>
        </w:rPr>
        <w:t>, dunque,</w:t>
      </w:r>
      <w:r w:rsidR="0064527B" w:rsidRPr="003C721C">
        <w:rPr>
          <w:rFonts w:ascii="Times New Roman" w:hAnsi="Times New Roman" w:cs="Times New Roman"/>
          <w:color w:val="0C0C0F"/>
          <w:sz w:val="26"/>
          <w:szCs w:val="26"/>
          <w:bdr w:val="none" w:sz="0" w:space="0" w:color="auto" w:frame="1"/>
        </w:rPr>
        <w:t xml:space="preserve"> vanno ritenuti inclusi sia la divisione dell’edificio abusivo, di cui il debitore sia comproprietario pro quota, da attuarsi con apposito giudizio divisorio, comunque inserito nel processo di espropriazione individuale</w:t>
      </w:r>
      <w:r w:rsidR="000C4CC2">
        <w:rPr>
          <w:rFonts w:ascii="Times New Roman" w:hAnsi="Times New Roman" w:cs="Times New Roman"/>
          <w:color w:val="0C0C0F"/>
          <w:sz w:val="26"/>
          <w:szCs w:val="26"/>
          <w:bdr w:val="none" w:sz="0" w:space="0" w:color="auto" w:frame="1"/>
        </w:rPr>
        <w:t>,</w:t>
      </w:r>
      <w:r w:rsidR="0064527B" w:rsidRPr="003C721C">
        <w:rPr>
          <w:rFonts w:ascii="Times New Roman" w:hAnsi="Times New Roman" w:cs="Times New Roman"/>
          <w:color w:val="0C0C0F"/>
          <w:sz w:val="26"/>
          <w:szCs w:val="26"/>
          <w:bdr w:val="none" w:sz="0" w:space="0" w:color="auto" w:frame="1"/>
        </w:rPr>
        <w:t xml:space="preserve"> sia gli atti di divisione, contrattuali o giudiziali, richiesti dal curatore fallimentare.</w:t>
      </w:r>
    </w:p>
    <w:p w:rsidR="003F59D8" w:rsidRPr="003C721C" w:rsidRDefault="004C73BE" w:rsidP="00D14C44">
      <w:pPr>
        <w:spacing w:after="0" w:line="360" w:lineRule="auto"/>
        <w:jc w:val="both"/>
        <w:rPr>
          <w:rFonts w:ascii="Times New Roman" w:hAnsi="Times New Roman" w:cs="Times New Roman"/>
          <w:color w:val="0C0C0F"/>
          <w:sz w:val="26"/>
          <w:szCs w:val="26"/>
          <w:bdr w:val="none" w:sz="0" w:space="0" w:color="auto" w:frame="1"/>
        </w:rPr>
      </w:pPr>
      <w:r w:rsidRPr="003C721C">
        <w:rPr>
          <w:rFonts w:ascii="Times New Roman" w:hAnsi="Times New Roman" w:cs="Times New Roman"/>
          <w:color w:val="0C0C0F"/>
          <w:sz w:val="26"/>
          <w:szCs w:val="26"/>
          <w:bdr w:val="none" w:sz="0" w:space="0" w:color="auto" w:frame="1"/>
        </w:rPr>
        <w:t xml:space="preserve">Così intese le disposizioni eccettuative sono in linea con la </w:t>
      </w:r>
      <w:r w:rsidRPr="003C721C">
        <w:rPr>
          <w:rFonts w:ascii="Times New Roman" w:hAnsi="Times New Roman" w:cs="Times New Roman"/>
          <w:i/>
          <w:color w:val="0C0C0F"/>
          <w:sz w:val="26"/>
          <w:szCs w:val="26"/>
          <w:bdr w:val="none" w:sz="0" w:space="0" w:color="auto" w:frame="1"/>
        </w:rPr>
        <w:t xml:space="preserve">ratio </w:t>
      </w:r>
      <w:r w:rsidRPr="003C721C">
        <w:rPr>
          <w:rFonts w:ascii="Times New Roman" w:hAnsi="Times New Roman" w:cs="Times New Roman"/>
          <w:color w:val="0C0C0F"/>
          <w:sz w:val="26"/>
          <w:szCs w:val="26"/>
          <w:bdr w:val="none" w:sz="0" w:space="0" w:color="auto" w:frame="1"/>
        </w:rPr>
        <w:t>posta a fondamento della comminatoria di nullità e, oltretutto, sono pienamente conformi con i principi generali dell’</w:t>
      </w:r>
      <w:r w:rsidR="000C4CC2">
        <w:rPr>
          <w:rFonts w:ascii="Times New Roman" w:hAnsi="Times New Roman" w:cs="Times New Roman"/>
          <w:color w:val="0C0C0F"/>
          <w:sz w:val="26"/>
          <w:szCs w:val="26"/>
          <w:bdr w:val="none" w:sz="0" w:space="0" w:color="auto" w:frame="1"/>
        </w:rPr>
        <w:t>ordinamen</w:t>
      </w:r>
      <w:r w:rsidRPr="003C721C">
        <w:rPr>
          <w:rFonts w:ascii="Times New Roman" w:hAnsi="Times New Roman" w:cs="Times New Roman"/>
          <w:color w:val="0C0C0F"/>
          <w:sz w:val="26"/>
          <w:szCs w:val="26"/>
          <w:bdr w:val="none" w:sz="0" w:space="0" w:color="auto" w:frame="1"/>
        </w:rPr>
        <w:t xml:space="preserve">to giuridico (la possibilità di espropriare i fabbricati abusivi, nell’ambito delle procedure esecutive individuali e concorsuali, assicura ai creditori di chi è proprietario unicamente di beni abusivi la stessa tutela giurisdizionale dei diritti che è garantita ai creditori di chi è proprietario, invece, di edifici urbanisticamente legittimi, nel rispetto degli articoli 3, comma 1, e 24 della Costituzione). </w:t>
      </w:r>
    </w:p>
    <w:p w:rsidR="00B21633" w:rsidRPr="003C721C" w:rsidRDefault="00B21633" w:rsidP="008F3F8F">
      <w:pPr>
        <w:spacing w:after="0" w:line="360" w:lineRule="auto"/>
        <w:jc w:val="both"/>
        <w:rPr>
          <w:rFonts w:ascii="Times New Roman" w:hAnsi="Times New Roman" w:cs="Times New Roman"/>
          <w:color w:val="0C0C0F"/>
          <w:sz w:val="26"/>
          <w:szCs w:val="26"/>
          <w:bdr w:val="none" w:sz="0" w:space="0" w:color="auto" w:frame="1"/>
        </w:rPr>
      </w:pPr>
      <w:r w:rsidRPr="003C721C">
        <w:rPr>
          <w:rFonts w:ascii="Times New Roman" w:hAnsi="Times New Roman" w:cs="Times New Roman"/>
          <w:color w:val="0C0C0F"/>
          <w:sz w:val="26"/>
          <w:szCs w:val="26"/>
          <w:bdr w:val="none" w:sz="0" w:space="0" w:color="auto" w:frame="1"/>
        </w:rPr>
        <w:t xml:space="preserve">In ultimo, </w:t>
      </w:r>
      <w:r w:rsidR="00D452E6" w:rsidRPr="003C721C">
        <w:rPr>
          <w:rFonts w:ascii="Times New Roman" w:hAnsi="Times New Roman" w:cs="Times New Roman"/>
          <w:color w:val="0C0C0F"/>
          <w:sz w:val="26"/>
          <w:szCs w:val="26"/>
          <w:bdr w:val="none" w:sz="0" w:space="0" w:color="auto" w:frame="1"/>
        </w:rPr>
        <w:t xml:space="preserve">le argomentazioni delle Sezioni Unite evidenziano che </w:t>
      </w:r>
      <w:r w:rsidRPr="003C721C">
        <w:rPr>
          <w:rFonts w:ascii="Times New Roman" w:hAnsi="Times New Roman" w:cs="Times New Roman"/>
          <w:color w:val="0C0C0F"/>
          <w:sz w:val="26"/>
          <w:szCs w:val="26"/>
          <w:bdr w:val="none" w:sz="0" w:space="0" w:color="auto" w:frame="1"/>
        </w:rPr>
        <w:t xml:space="preserve">anche la lettera delle disposizioni in esame depone per la </w:t>
      </w:r>
      <w:r w:rsidR="00D452E6" w:rsidRPr="003C721C">
        <w:rPr>
          <w:rFonts w:ascii="Times New Roman" w:hAnsi="Times New Roman" w:cs="Times New Roman"/>
          <w:color w:val="0C0C0F"/>
          <w:sz w:val="26"/>
          <w:szCs w:val="26"/>
          <w:bdr w:val="none" w:sz="0" w:space="0" w:color="auto" w:frame="1"/>
        </w:rPr>
        <w:t xml:space="preserve">medesima </w:t>
      </w:r>
      <w:r w:rsidRPr="003C721C">
        <w:rPr>
          <w:rFonts w:ascii="Times New Roman" w:hAnsi="Times New Roman" w:cs="Times New Roman"/>
          <w:color w:val="0C0C0F"/>
          <w:sz w:val="26"/>
          <w:szCs w:val="26"/>
          <w:bdr w:val="none" w:sz="0" w:space="0" w:color="auto" w:frame="1"/>
        </w:rPr>
        <w:t>conc</w:t>
      </w:r>
      <w:r w:rsidR="00D452E6" w:rsidRPr="003C721C">
        <w:rPr>
          <w:rFonts w:ascii="Times New Roman" w:hAnsi="Times New Roman" w:cs="Times New Roman"/>
          <w:color w:val="0C0C0F"/>
          <w:sz w:val="26"/>
          <w:szCs w:val="26"/>
          <w:bdr w:val="none" w:sz="0" w:space="0" w:color="auto" w:frame="1"/>
        </w:rPr>
        <w:t>lusione</w:t>
      </w:r>
      <w:r w:rsidRPr="003C721C">
        <w:rPr>
          <w:rFonts w:ascii="Times New Roman" w:hAnsi="Times New Roman" w:cs="Times New Roman"/>
          <w:color w:val="0C0C0F"/>
          <w:sz w:val="26"/>
          <w:szCs w:val="26"/>
          <w:bdr w:val="none" w:sz="0" w:space="0" w:color="auto" w:frame="1"/>
        </w:rPr>
        <w:t xml:space="preserve">. </w:t>
      </w:r>
      <w:r w:rsidR="005D1F12" w:rsidRPr="003C721C">
        <w:rPr>
          <w:rFonts w:ascii="Times New Roman" w:hAnsi="Times New Roman" w:cs="Times New Roman"/>
          <w:color w:val="0C0C0F"/>
          <w:sz w:val="26"/>
          <w:szCs w:val="26"/>
          <w:bdr w:val="none" w:sz="0" w:space="0" w:color="auto" w:frame="1"/>
        </w:rPr>
        <w:t xml:space="preserve"> </w:t>
      </w:r>
    </w:p>
    <w:p w:rsidR="008F3F8F" w:rsidRPr="003C721C" w:rsidRDefault="008F3F8F" w:rsidP="008F3F8F">
      <w:pPr>
        <w:spacing w:after="0" w:line="360" w:lineRule="auto"/>
        <w:jc w:val="both"/>
        <w:rPr>
          <w:rFonts w:ascii="Times New Roman" w:hAnsi="Times New Roman" w:cs="Times New Roman"/>
          <w:b/>
          <w:color w:val="0C0C0F"/>
          <w:sz w:val="26"/>
          <w:szCs w:val="26"/>
          <w:bdr w:val="none" w:sz="0" w:space="0" w:color="auto" w:frame="1"/>
        </w:rPr>
      </w:pPr>
      <w:r w:rsidRPr="003C721C">
        <w:rPr>
          <w:rFonts w:ascii="Times New Roman" w:hAnsi="Times New Roman" w:cs="Times New Roman"/>
          <w:color w:val="0C0C0F"/>
          <w:sz w:val="26"/>
          <w:szCs w:val="26"/>
          <w:bdr w:val="none" w:sz="0" w:space="0" w:color="auto" w:frame="1"/>
        </w:rPr>
        <w:t xml:space="preserve">Ne segue il seguente </w:t>
      </w:r>
      <w:r w:rsidRPr="003C721C">
        <w:rPr>
          <w:rFonts w:ascii="Times New Roman" w:hAnsi="Times New Roman" w:cs="Times New Roman"/>
          <w:b/>
          <w:color w:val="0C0C0F"/>
          <w:sz w:val="26"/>
          <w:szCs w:val="26"/>
          <w:bdr w:val="none" w:sz="0" w:space="0" w:color="auto" w:frame="1"/>
        </w:rPr>
        <w:t>principio di diritto:</w:t>
      </w:r>
    </w:p>
    <w:p w:rsidR="00ED0B17" w:rsidRDefault="008F3F8F" w:rsidP="007A1E04">
      <w:pPr>
        <w:spacing w:after="0" w:line="360" w:lineRule="auto"/>
        <w:jc w:val="both"/>
        <w:rPr>
          <w:rFonts w:ascii="Times New Roman" w:hAnsi="Times New Roman" w:cs="Times New Roman"/>
          <w:i/>
          <w:color w:val="0C0C0F"/>
          <w:sz w:val="26"/>
          <w:szCs w:val="26"/>
          <w:bdr w:val="none" w:sz="0" w:space="0" w:color="auto" w:frame="1"/>
        </w:rPr>
      </w:pPr>
      <w:r w:rsidRPr="003C721C">
        <w:rPr>
          <w:rFonts w:ascii="Times New Roman" w:hAnsi="Times New Roman" w:cs="Times New Roman"/>
          <w:i/>
          <w:color w:val="0C0C0F"/>
          <w:sz w:val="26"/>
          <w:szCs w:val="26"/>
          <w:bdr w:val="none" w:sz="0" w:space="0" w:color="auto" w:frame="1"/>
        </w:rPr>
        <w:t>"in forza delle disposizioni eccettuative di cui al D.P.R. n. 380 del 2001, art. 46, comma 5 e al L. n. 47 del 1985, art. 40, commi 5 e 6, lo scioglimento della comunione (ordinaria o ereditaria) relativa ad un edificio abusivo che si renda necessaria nell'ambito dell'espropriazione di beni indivisi (divisione c.d. "endoesecutiva" o nell'ambito del fallimento (ora, liquidazione giudiziale) e delle altre procedure concorsuali (divisione c.d. "endoconcorsuale") è sottratta alla comminatoria di nullità prevista, per gli atti di scioglimento della comunione aventi ad oggetto edifici abusivi, dal D.P.R. 6 giugno 2001, n. 380, art. 46, comma 1, e dalla L. 28 febbraio 1985, n. 47, art. 40, comma 2"</w:t>
      </w:r>
      <w:r w:rsidR="009158B2" w:rsidRPr="003C721C">
        <w:rPr>
          <w:rFonts w:ascii="Times New Roman" w:hAnsi="Times New Roman" w:cs="Times New Roman"/>
          <w:i/>
          <w:color w:val="0C0C0F"/>
          <w:sz w:val="26"/>
          <w:szCs w:val="26"/>
          <w:bdr w:val="none" w:sz="0" w:space="0" w:color="auto" w:frame="1"/>
        </w:rPr>
        <w:t>.</w:t>
      </w:r>
    </w:p>
    <w:p w:rsidR="00ED0B17" w:rsidRDefault="00ED0B17" w:rsidP="007A1E04">
      <w:pPr>
        <w:spacing w:after="0" w:line="360" w:lineRule="auto"/>
        <w:jc w:val="both"/>
        <w:rPr>
          <w:rFonts w:ascii="Times New Roman" w:hAnsi="Times New Roman" w:cs="Times New Roman"/>
          <w:i/>
          <w:color w:val="0C0C0F"/>
          <w:sz w:val="26"/>
          <w:szCs w:val="26"/>
          <w:bdr w:val="none" w:sz="0" w:space="0" w:color="auto" w:frame="1"/>
        </w:rPr>
      </w:pPr>
    </w:p>
    <w:p w:rsidR="00ED0B17" w:rsidRDefault="009158B2" w:rsidP="00ED0B17">
      <w:pPr>
        <w:jc w:val="both"/>
        <w:rPr>
          <w:rFonts w:ascii="Times New Roman" w:hAnsi="Times New Roman" w:cs="Times New Roman"/>
          <w:b/>
          <w:sz w:val="24"/>
          <w:szCs w:val="24"/>
        </w:rPr>
      </w:pPr>
      <w:r w:rsidRPr="003C721C">
        <w:rPr>
          <w:rFonts w:ascii="Times New Roman" w:hAnsi="Times New Roman" w:cs="Times New Roman"/>
          <w:i/>
          <w:color w:val="0C0C0F"/>
          <w:sz w:val="26"/>
          <w:szCs w:val="26"/>
          <w:bdr w:val="none" w:sz="0" w:space="0" w:color="auto" w:frame="1"/>
        </w:rPr>
        <w:t xml:space="preserve"> </w:t>
      </w:r>
      <w:r w:rsidR="00ED0B17">
        <w:rPr>
          <w:rFonts w:ascii="Times New Roman" w:hAnsi="Times New Roman" w:cs="Times New Roman"/>
          <w:sz w:val="28"/>
          <w:szCs w:val="28"/>
        </w:rPr>
        <w:t xml:space="preserve">* </w:t>
      </w:r>
      <w:r w:rsidR="00ED0B17">
        <w:rPr>
          <w:rFonts w:ascii="Times New Roman" w:hAnsi="Times New Roman" w:cs="Times New Roman"/>
          <w:b/>
          <w:sz w:val="24"/>
          <w:szCs w:val="24"/>
        </w:rPr>
        <w:t>Francesca Di Mezza</w:t>
      </w:r>
    </w:p>
    <w:p w:rsidR="00ED0B17" w:rsidRDefault="00ED0B17" w:rsidP="00ED0B17">
      <w:pPr>
        <w:jc w:val="both"/>
        <w:rPr>
          <w:rFonts w:ascii="Times New Roman" w:hAnsi="Times New Roman" w:cs="Times New Roman"/>
          <w:b/>
          <w:sz w:val="24"/>
          <w:szCs w:val="24"/>
        </w:rPr>
      </w:pPr>
      <w:r>
        <w:rPr>
          <w:rFonts w:ascii="Times New Roman" w:hAnsi="Times New Roman" w:cs="Times New Roman"/>
          <w:b/>
          <w:sz w:val="24"/>
          <w:szCs w:val="24"/>
        </w:rPr>
        <w:t xml:space="preserve">Laureata in Giurisprudenza presso l’Università “Federico II” di Napoli con votazione 110/110, discutendo una tesi in procedura penale dal titolo “L’uso processuale dell’interrogatorio dell’indagato”.  Ha svolto la pratica forense presso l’Avvocatura distrettuale dello Stato di Napoli e ha conseguito il titolo di avvocato. Ha frequentato corsi di approfondimento post lauream. </w:t>
      </w:r>
    </w:p>
    <w:p w:rsidR="00B53FC1" w:rsidRPr="00ED0B17" w:rsidRDefault="00B53FC1" w:rsidP="007A1E04">
      <w:pPr>
        <w:spacing w:after="0" w:line="360" w:lineRule="auto"/>
        <w:jc w:val="both"/>
        <w:rPr>
          <w:rFonts w:ascii="Times New Roman" w:hAnsi="Times New Roman" w:cs="Times New Roman"/>
          <w:color w:val="0C0C0F"/>
          <w:sz w:val="26"/>
          <w:szCs w:val="26"/>
          <w:bdr w:val="none" w:sz="0" w:space="0" w:color="auto" w:frame="1"/>
        </w:rPr>
      </w:pPr>
    </w:p>
    <w:sectPr w:rsidR="00B53FC1" w:rsidRPr="00ED0B17" w:rsidSect="007B6CD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D2B" w:rsidRDefault="00523D2B" w:rsidP="00ED1636">
      <w:pPr>
        <w:spacing w:after="0" w:line="240" w:lineRule="auto"/>
      </w:pPr>
      <w:r>
        <w:separator/>
      </w:r>
    </w:p>
  </w:endnote>
  <w:endnote w:type="continuationSeparator" w:id="1">
    <w:p w:rsidR="00523D2B" w:rsidRDefault="00523D2B" w:rsidP="00ED16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D2B" w:rsidRDefault="00523D2B" w:rsidP="00ED1636">
      <w:pPr>
        <w:spacing w:after="0" w:line="240" w:lineRule="auto"/>
      </w:pPr>
      <w:r>
        <w:separator/>
      </w:r>
    </w:p>
  </w:footnote>
  <w:footnote w:type="continuationSeparator" w:id="1">
    <w:p w:rsidR="00523D2B" w:rsidRDefault="00523D2B" w:rsidP="00ED16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F7038"/>
    <w:multiLevelType w:val="hybridMultilevel"/>
    <w:tmpl w:val="B394BD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9F3C51"/>
    <w:rsid w:val="0002375E"/>
    <w:rsid w:val="00062218"/>
    <w:rsid w:val="0008699A"/>
    <w:rsid w:val="000A58D5"/>
    <w:rsid w:val="000B0D7B"/>
    <w:rsid w:val="000C4CC2"/>
    <w:rsid w:val="000D502C"/>
    <w:rsid w:val="000E18E3"/>
    <w:rsid w:val="000F416A"/>
    <w:rsid w:val="000F423B"/>
    <w:rsid w:val="001007FC"/>
    <w:rsid w:val="00136C11"/>
    <w:rsid w:val="00137767"/>
    <w:rsid w:val="001E36CE"/>
    <w:rsid w:val="001E6602"/>
    <w:rsid w:val="00233EAC"/>
    <w:rsid w:val="002433DF"/>
    <w:rsid w:val="002469B7"/>
    <w:rsid w:val="0025624C"/>
    <w:rsid w:val="0027474C"/>
    <w:rsid w:val="002752E5"/>
    <w:rsid w:val="002911E1"/>
    <w:rsid w:val="002B60E1"/>
    <w:rsid w:val="002D4307"/>
    <w:rsid w:val="00307357"/>
    <w:rsid w:val="00346223"/>
    <w:rsid w:val="003A0D9C"/>
    <w:rsid w:val="003C721C"/>
    <w:rsid w:val="003E3A2A"/>
    <w:rsid w:val="003F3465"/>
    <w:rsid w:val="003F59D8"/>
    <w:rsid w:val="003F7CF6"/>
    <w:rsid w:val="004065F5"/>
    <w:rsid w:val="00425B20"/>
    <w:rsid w:val="00456955"/>
    <w:rsid w:val="0046380C"/>
    <w:rsid w:val="004A3621"/>
    <w:rsid w:val="004C73BE"/>
    <w:rsid w:val="00523D2B"/>
    <w:rsid w:val="00527286"/>
    <w:rsid w:val="00534161"/>
    <w:rsid w:val="005511D7"/>
    <w:rsid w:val="00573574"/>
    <w:rsid w:val="00582FAC"/>
    <w:rsid w:val="005B457A"/>
    <w:rsid w:val="005C012F"/>
    <w:rsid w:val="005C06A5"/>
    <w:rsid w:val="005C59C5"/>
    <w:rsid w:val="005C70BD"/>
    <w:rsid w:val="005D1F12"/>
    <w:rsid w:val="005D29B8"/>
    <w:rsid w:val="0064527B"/>
    <w:rsid w:val="00660402"/>
    <w:rsid w:val="0069516C"/>
    <w:rsid w:val="006C1DA7"/>
    <w:rsid w:val="006E68E4"/>
    <w:rsid w:val="006F7355"/>
    <w:rsid w:val="007353E8"/>
    <w:rsid w:val="00743E3F"/>
    <w:rsid w:val="007A1E04"/>
    <w:rsid w:val="007A6CAF"/>
    <w:rsid w:val="007B6CD3"/>
    <w:rsid w:val="007D3398"/>
    <w:rsid w:val="007E061F"/>
    <w:rsid w:val="00801B39"/>
    <w:rsid w:val="00811C26"/>
    <w:rsid w:val="00812C6B"/>
    <w:rsid w:val="00817B1E"/>
    <w:rsid w:val="00831196"/>
    <w:rsid w:val="0083396D"/>
    <w:rsid w:val="00851483"/>
    <w:rsid w:val="00881573"/>
    <w:rsid w:val="0089017E"/>
    <w:rsid w:val="008D49BD"/>
    <w:rsid w:val="008E2136"/>
    <w:rsid w:val="008F10F3"/>
    <w:rsid w:val="008F3F8F"/>
    <w:rsid w:val="009158B2"/>
    <w:rsid w:val="00941B01"/>
    <w:rsid w:val="009431BC"/>
    <w:rsid w:val="009567D0"/>
    <w:rsid w:val="00963ECD"/>
    <w:rsid w:val="00975D4C"/>
    <w:rsid w:val="00987C45"/>
    <w:rsid w:val="009A4B51"/>
    <w:rsid w:val="009A5651"/>
    <w:rsid w:val="009F3C51"/>
    <w:rsid w:val="009F5C0E"/>
    <w:rsid w:val="00A00D39"/>
    <w:rsid w:val="00A03CD4"/>
    <w:rsid w:val="00A06061"/>
    <w:rsid w:val="00A279C3"/>
    <w:rsid w:val="00A351CF"/>
    <w:rsid w:val="00A44AA2"/>
    <w:rsid w:val="00A55198"/>
    <w:rsid w:val="00A7177D"/>
    <w:rsid w:val="00A746BA"/>
    <w:rsid w:val="00AD39C3"/>
    <w:rsid w:val="00AE15F6"/>
    <w:rsid w:val="00AF1778"/>
    <w:rsid w:val="00AF7774"/>
    <w:rsid w:val="00B21633"/>
    <w:rsid w:val="00B22EC3"/>
    <w:rsid w:val="00B42A43"/>
    <w:rsid w:val="00B53FC1"/>
    <w:rsid w:val="00B63F90"/>
    <w:rsid w:val="00B6573B"/>
    <w:rsid w:val="00B7561C"/>
    <w:rsid w:val="00B87E86"/>
    <w:rsid w:val="00B945BF"/>
    <w:rsid w:val="00BA3AA6"/>
    <w:rsid w:val="00BB7D8D"/>
    <w:rsid w:val="00BE4D22"/>
    <w:rsid w:val="00BF200A"/>
    <w:rsid w:val="00C10B84"/>
    <w:rsid w:val="00C345F8"/>
    <w:rsid w:val="00C56BE5"/>
    <w:rsid w:val="00C6553A"/>
    <w:rsid w:val="00CA59AC"/>
    <w:rsid w:val="00CC65DD"/>
    <w:rsid w:val="00CE5780"/>
    <w:rsid w:val="00D13C21"/>
    <w:rsid w:val="00D14C44"/>
    <w:rsid w:val="00D277AD"/>
    <w:rsid w:val="00D35747"/>
    <w:rsid w:val="00D41A82"/>
    <w:rsid w:val="00D452E6"/>
    <w:rsid w:val="00D63A5D"/>
    <w:rsid w:val="00D6671B"/>
    <w:rsid w:val="00D96947"/>
    <w:rsid w:val="00DD2B11"/>
    <w:rsid w:val="00DF69C7"/>
    <w:rsid w:val="00E0409C"/>
    <w:rsid w:val="00E045F0"/>
    <w:rsid w:val="00E27C5D"/>
    <w:rsid w:val="00E36755"/>
    <w:rsid w:val="00E408CE"/>
    <w:rsid w:val="00E574DC"/>
    <w:rsid w:val="00E6682D"/>
    <w:rsid w:val="00E71E58"/>
    <w:rsid w:val="00E94EC3"/>
    <w:rsid w:val="00E975C1"/>
    <w:rsid w:val="00EA2CDF"/>
    <w:rsid w:val="00EC0268"/>
    <w:rsid w:val="00EC727A"/>
    <w:rsid w:val="00ED0B17"/>
    <w:rsid w:val="00ED1636"/>
    <w:rsid w:val="00ED1FD1"/>
    <w:rsid w:val="00F0273C"/>
    <w:rsid w:val="00F26E4B"/>
    <w:rsid w:val="00F51E56"/>
    <w:rsid w:val="00F62943"/>
    <w:rsid w:val="00F84212"/>
    <w:rsid w:val="00FA10D0"/>
    <w:rsid w:val="00FB3FEB"/>
    <w:rsid w:val="00FB6ED1"/>
    <w:rsid w:val="00FE39EC"/>
    <w:rsid w:val="00FE6000"/>
    <w:rsid w:val="00FF55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49BD"/>
  </w:style>
  <w:style w:type="paragraph" w:styleId="Titolo2">
    <w:name w:val="heading 2"/>
    <w:basedOn w:val="Normale"/>
    <w:next w:val="Normale"/>
    <w:link w:val="Titolo2Carattere"/>
    <w:uiPriority w:val="9"/>
    <w:unhideWhenUsed/>
    <w:qFormat/>
    <w:rsid w:val="00A44AA2"/>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A1E04"/>
    <w:pPr>
      <w:ind w:left="720"/>
      <w:contextualSpacing/>
    </w:pPr>
  </w:style>
  <w:style w:type="paragraph" w:styleId="NormaleWeb">
    <w:name w:val="Normal (Web)"/>
    <w:basedOn w:val="Normale"/>
    <w:uiPriority w:val="99"/>
    <w:unhideWhenUsed/>
    <w:rsid w:val="00CA59AC"/>
    <w:pPr>
      <w:spacing w:before="100" w:beforeAutospacing="1" w:after="100" w:afterAutospacing="1" w:line="240" w:lineRule="auto"/>
    </w:pPr>
    <w:rPr>
      <w:rFonts w:ascii="Times New Roman" w:eastAsiaTheme="minorEastAsia" w:hAnsi="Times New Roman" w:cs="Times New Roman"/>
      <w:sz w:val="24"/>
      <w:szCs w:val="24"/>
      <w:lang w:eastAsia="it-IT"/>
    </w:rPr>
  </w:style>
  <w:style w:type="character" w:styleId="Enfasicorsivo">
    <w:name w:val="Emphasis"/>
    <w:basedOn w:val="Carpredefinitoparagrafo"/>
    <w:uiPriority w:val="20"/>
    <w:qFormat/>
    <w:rsid w:val="00F62943"/>
    <w:rPr>
      <w:i/>
      <w:iCs/>
    </w:rPr>
  </w:style>
  <w:style w:type="paragraph" w:styleId="Testonotaapidipagina">
    <w:name w:val="footnote text"/>
    <w:basedOn w:val="Normale"/>
    <w:link w:val="TestonotaapidipaginaCarattere"/>
    <w:uiPriority w:val="99"/>
    <w:semiHidden/>
    <w:unhideWhenUsed/>
    <w:rsid w:val="00ED163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D1636"/>
    <w:rPr>
      <w:sz w:val="20"/>
      <w:szCs w:val="20"/>
    </w:rPr>
  </w:style>
  <w:style w:type="character" w:styleId="Rimandonotaapidipagina">
    <w:name w:val="footnote reference"/>
    <w:basedOn w:val="Carpredefinitoparagrafo"/>
    <w:uiPriority w:val="99"/>
    <w:semiHidden/>
    <w:unhideWhenUsed/>
    <w:rsid w:val="00ED1636"/>
    <w:rPr>
      <w:vertAlign w:val="superscript"/>
    </w:rPr>
  </w:style>
  <w:style w:type="character" w:customStyle="1" w:styleId="Titolo2Carattere">
    <w:name w:val="Titolo 2 Carattere"/>
    <w:basedOn w:val="Carpredefinitoparagrafo"/>
    <w:link w:val="Titolo2"/>
    <w:uiPriority w:val="9"/>
    <w:rsid w:val="00A44AA2"/>
    <w:rPr>
      <w:rFonts w:asciiTheme="majorHAnsi" w:eastAsiaTheme="majorEastAsia" w:hAnsiTheme="majorHAnsi" w:cstheme="majorBidi"/>
      <w:color w:val="365F91" w:themeColor="accent1" w:themeShade="BF"/>
      <w:sz w:val="26"/>
      <w:szCs w:val="26"/>
      <w:lang w:eastAsia="it-IT"/>
    </w:rPr>
  </w:style>
  <w:style w:type="character" w:styleId="Collegamentoipertestuale">
    <w:name w:val="Hyperlink"/>
    <w:basedOn w:val="Carpredefinitoparagrafo"/>
    <w:uiPriority w:val="99"/>
    <w:semiHidden/>
    <w:unhideWhenUsed/>
    <w:rsid w:val="00A44AA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E416B-2C5E-48EC-9B85-437B37CA9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1602</TotalTime>
  <Pages>10</Pages>
  <Words>4342</Words>
  <Characters>24750</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29034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100</cp:revision>
  <dcterms:created xsi:type="dcterms:W3CDTF">2020-07-10T10:11:00Z</dcterms:created>
  <dcterms:modified xsi:type="dcterms:W3CDTF">2020-07-13T12:23:00Z</dcterms:modified>
</cp:coreProperties>
</file>